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B6" w:rsidRPr="00E30A94" w:rsidRDefault="00E54CDA" w:rsidP="009E61DE">
      <w:pPr>
        <w:rPr>
          <w:b/>
        </w:rPr>
      </w:pPr>
      <w:r w:rsidRPr="00E30A94">
        <w:rPr>
          <w:b/>
        </w:rPr>
        <w:t xml:space="preserve">                         </w:t>
      </w:r>
      <w:r w:rsidR="009E61DE" w:rsidRPr="00E30A94">
        <w:rPr>
          <w:b/>
        </w:rPr>
        <w:t xml:space="preserve">       </w:t>
      </w:r>
      <w:r w:rsidR="00E30A94" w:rsidRPr="00E30A94">
        <w:rPr>
          <w:b/>
        </w:rPr>
        <w:t xml:space="preserve">                               </w:t>
      </w:r>
      <w:r w:rsidR="009E61DE" w:rsidRPr="00E30A94">
        <w:rPr>
          <w:b/>
        </w:rPr>
        <w:t xml:space="preserve"> </w:t>
      </w:r>
      <w:r w:rsidR="008309B6" w:rsidRPr="00E30A94">
        <w:rPr>
          <w:b/>
        </w:rPr>
        <w:t>Д</w:t>
      </w:r>
      <w:r w:rsidR="004D5323">
        <w:rPr>
          <w:b/>
        </w:rPr>
        <w:t>ОГОВОР</w:t>
      </w:r>
      <w:r w:rsidR="008309B6" w:rsidRPr="00E30A94">
        <w:rPr>
          <w:b/>
        </w:rPr>
        <w:t xml:space="preserve"> </w:t>
      </w:r>
      <w:r w:rsidR="00E30A94" w:rsidRPr="00E30A94">
        <w:rPr>
          <w:b/>
        </w:rPr>
        <w:t>№</w:t>
      </w:r>
      <w:r w:rsidR="00096208">
        <w:rPr>
          <w:b/>
        </w:rPr>
        <w:t xml:space="preserve"> </w:t>
      </w:r>
    </w:p>
    <w:p w:rsidR="00E30A94" w:rsidRDefault="001A72E9" w:rsidP="00E30A94">
      <w:pPr>
        <w:jc w:val="center"/>
        <w:rPr>
          <w:b/>
        </w:rPr>
      </w:pPr>
      <w:r>
        <w:rPr>
          <w:b/>
        </w:rPr>
        <w:t>на оказание услуг по проведению технического осмотра транспортных средств</w:t>
      </w:r>
    </w:p>
    <w:p w:rsidR="001A72E9" w:rsidRDefault="001A72E9" w:rsidP="00E30A94">
      <w:pPr>
        <w:jc w:val="center"/>
        <w:rPr>
          <w:b/>
        </w:rPr>
      </w:pPr>
      <w:r>
        <w:rPr>
          <w:b/>
        </w:rPr>
        <w:t>с использованием средств технического диагностирования</w:t>
      </w:r>
    </w:p>
    <w:p w:rsidR="001A72E9" w:rsidRPr="00E30A94" w:rsidRDefault="001A72E9" w:rsidP="00E30A94">
      <w:pPr>
        <w:jc w:val="center"/>
        <w:rPr>
          <w:b/>
        </w:rPr>
      </w:pPr>
    </w:p>
    <w:p w:rsidR="00C1267D" w:rsidRDefault="008309B6" w:rsidP="00780645">
      <w:pPr>
        <w:tabs>
          <w:tab w:val="right" w:pos="10205"/>
        </w:tabs>
      </w:pPr>
      <w:r>
        <w:t>г.</w:t>
      </w:r>
      <w:r w:rsidR="00FC3B6F">
        <w:t xml:space="preserve"> </w:t>
      </w:r>
      <w:r>
        <w:t>Хабар</w:t>
      </w:r>
      <w:r w:rsidR="00780645">
        <w:t xml:space="preserve">овск </w:t>
      </w:r>
      <w:r w:rsidR="00780645">
        <w:tab/>
      </w:r>
      <w:r w:rsidR="001A72E9">
        <w:t>«</w:t>
      </w:r>
      <w:r w:rsidR="00BA742E">
        <w:t xml:space="preserve">     </w:t>
      </w:r>
      <w:r w:rsidR="001A72E9">
        <w:t xml:space="preserve">» </w:t>
      </w:r>
      <w:r w:rsidR="00780645">
        <w:t xml:space="preserve">                              </w:t>
      </w:r>
      <w:r w:rsidR="00255D85">
        <w:t xml:space="preserve"> </w:t>
      </w:r>
      <w:r w:rsidR="00BC5AD8">
        <w:t>20</w:t>
      </w:r>
      <w:r w:rsidR="00483BD1">
        <w:t>2</w:t>
      </w:r>
      <w:r w:rsidR="00D04FBA">
        <w:t>5</w:t>
      </w:r>
      <w:r w:rsidR="00BC5AD8">
        <w:t>г</w:t>
      </w:r>
      <w:r>
        <w:t>.</w:t>
      </w:r>
    </w:p>
    <w:p w:rsidR="004D5323" w:rsidRDefault="004D5323"/>
    <w:p w:rsidR="004D5323" w:rsidRDefault="001A72E9" w:rsidP="00780645">
      <w:pPr>
        <w:jc w:val="both"/>
      </w:pPr>
      <w:r>
        <w:rPr>
          <w:b/>
          <w:i/>
        </w:rPr>
        <w:t xml:space="preserve">           </w:t>
      </w:r>
      <w:r w:rsidR="00E30A94" w:rsidRPr="00E30A94">
        <w:rPr>
          <w:b/>
          <w:i/>
        </w:rPr>
        <w:t>Общество</w:t>
      </w:r>
      <w:r w:rsidR="00DD3C60">
        <w:rPr>
          <w:b/>
          <w:i/>
        </w:rPr>
        <w:t xml:space="preserve"> с ограниченной ответственностью</w:t>
      </w:r>
      <w:r w:rsidR="00E30A94" w:rsidRPr="00E30A94">
        <w:rPr>
          <w:b/>
          <w:i/>
        </w:rPr>
        <w:t xml:space="preserve"> «</w:t>
      </w:r>
      <w:proofErr w:type="spellStart"/>
      <w:r w:rsidR="00E30A94" w:rsidRPr="00E30A94">
        <w:rPr>
          <w:b/>
          <w:i/>
        </w:rPr>
        <w:t>ХАТТ</w:t>
      </w:r>
      <w:r w:rsidR="00DD3C60">
        <w:rPr>
          <w:b/>
          <w:i/>
        </w:rPr>
        <w:t>-сервис</w:t>
      </w:r>
      <w:proofErr w:type="spellEnd"/>
      <w:r w:rsidR="00E30A94" w:rsidRPr="00E30A94">
        <w:rPr>
          <w:b/>
          <w:i/>
        </w:rPr>
        <w:t>» (</w:t>
      </w:r>
      <w:r w:rsidR="00DD3C60">
        <w:rPr>
          <w:b/>
          <w:i/>
        </w:rPr>
        <w:t>ОО</w:t>
      </w:r>
      <w:r w:rsidR="003A5A63" w:rsidRPr="00E30A94">
        <w:rPr>
          <w:b/>
          <w:i/>
        </w:rPr>
        <w:t>О «</w:t>
      </w:r>
      <w:proofErr w:type="spellStart"/>
      <w:r w:rsidR="003A5A63" w:rsidRPr="00E30A94">
        <w:rPr>
          <w:b/>
          <w:i/>
        </w:rPr>
        <w:t>ХАТТ</w:t>
      </w:r>
      <w:r w:rsidR="00DD3C60">
        <w:rPr>
          <w:b/>
          <w:i/>
        </w:rPr>
        <w:t>-сервис</w:t>
      </w:r>
      <w:proofErr w:type="spellEnd"/>
      <w:r w:rsidR="003A5A63" w:rsidRPr="00E30A94">
        <w:rPr>
          <w:b/>
          <w:i/>
        </w:rPr>
        <w:t>»</w:t>
      </w:r>
      <w:r w:rsidR="00E30A94" w:rsidRPr="00E30A94">
        <w:rPr>
          <w:b/>
          <w:i/>
        </w:rPr>
        <w:t>)</w:t>
      </w:r>
      <w:r w:rsidR="008309B6" w:rsidRPr="00E30A94">
        <w:rPr>
          <w:b/>
          <w:i/>
        </w:rPr>
        <w:t>,</w:t>
      </w:r>
      <w:r w:rsidR="00E30A94">
        <w:t xml:space="preserve"> именуемое далее «Исполнитель»  в лице Г</w:t>
      </w:r>
      <w:r w:rsidR="008309B6">
        <w:t xml:space="preserve">енерального директора </w:t>
      </w:r>
      <w:r w:rsidR="00DD3C60">
        <w:t>Артема Сергеевича</w:t>
      </w:r>
      <w:r w:rsidR="003A5A63">
        <w:t xml:space="preserve"> Мазурского</w:t>
      </w:r>
      <w:r w:rsidR="008309B6">
        <w:t xml:space="preserve">, </w:t>
      </w:r>
      <w:r w:rsidR="00C1267D">
        <w:t xml:space="preserve">действующего на основании Устава, </w:t>
      </w:r>
      <w:r w:rsidR="00E30A94">
        <w:t xml:space="preserve"> с одной стороны, и </w:t>
      </w:r>
      <w:r w:rsidR="008C3ABD">
        <w:t>_____________________________________________________________________________________</w:t>
      </w:r>
      <w:r w:rsidR="00337071">
        <w:t xml:space="preserve"> в лице </w:t>
      </w:r>
      <w:r w:rsidR="008C3ABD">
        <w:t>_______________________________________________________________</w:t>
      </w:r>
      <w:r w:rsidR="00FA76D9">
        <w:t xml:space="preserve">, </w:t>
      </w:r>
      <w:r w:rsidR="0098532F">
        <w:t xml:space="preserve"> действующего на основании </w:t>
      </w:r>
      <w:r w:rsidR="008C3ABD">
        <w:t>Устава</w:t>
      </w:r>
      <w:r w:rsidR="00E33E96">
        <w:t>,</w:t>
      </w:r>
      <w:r w:rsidR="00BC5AD8">
        <w:t xml:space="preserve"> именуемого</w:t>
      </w:r>
      <w:r w:rsidR="00E33E96">
        <w:t xml:space="preserve"> в дальнейшем «Заказчик»</w:t>
      </w:r>
      <w:r w:rsidR="0098532F">
        <w:t>,</w:t>
      </w:r>
      <w:r w:rsidR="00D0414E">
        <w:t xml:space="preserve"> </w:t>
      </w:r>
      <w:r w:rsidR="008A196C">
        <w:t xml:space="preserve">вместе именуемые Стороны, </w:t>
      </w:r>
      <w:r w:rsidR="00D0414E">
        <w:t>з</w:t>
      </w:r>
      <w:r w:rsidR="008309B6">
        <w:t>аключили настоящий договор о нижеследующем:</w:t>
      </w:r>
    </w:p>
    <w:p w:rsidR="001A72E9" w:rsidRDefault="00E54CDA" w:rsidP="00DF5B4D">
      <w:pPr>
        <w:ind w:left="360"/>
        <w:jc w:val="center"/>
      </w:pPr>
      <w:r w:rsidRPr="00E30A94">
        <w:rPr>
          <w:b/>
        </w:rPr>
        <w:t>1</w:t>
      </w:r>
      <w:r w:rsidR="00E42569">
        <w:rPr>
          <w:b/>
        </w:rPr>
        <w:t>.</w:t>
      </w:r>
      <w:r w:rsidR="00E30A94" w:rsidRPr="00E30A94">
        <w:rPr>
          <w:b/>
        </w:rPr>
        <w:t xml:space="preserve">  ПРЕДМЕТ ДОГОВОРА</w:t>
      </w:r>
    </w:p>
    <w:p w:rsidR="008A196C" w:rsidRDefault="001A72E9" w:rsidP="00780645">
      <w:pPr>
        <w:tabs>
          <w:tab w:val="left" w:pos="3828"/>
        </w:tabs>
        <w:ind w:firstLine="709"/>
        <w:jc w:val="both"/>
      </w:pPr>
      <w:r w:rsidRPr="001A72E9">
        <w:t xml:space="preserve">1.1. </w:t>
      </w:r>
      <w:r>
        <w:t xml:space="preserve"> По настоящему договору Исполнитель обязуется </w:t>
      </w:r>
      <w:r w:rsidR="00352AA4">
        <w:t>по поручению Заказчика оказать ему</w:t>
      </w:r>
      <w:r>
        <w:t xml:space="preserve"> услуг</w:t>
      </w:r>
      <w:r w:rsidR="00352AA4">
        <w:t>у</w:t>
      </w:r>
      <w:r>
        <w:t xml:space="preserve"> по проверке технического состояния автотранспортных средств</w:t>
      </w:r>
      <w:r w:rsidR="00352AA4">
        <w:t xml:space="preserve"> Заказчика (согласно Приложения № 1</w:t>
      </w:r>
      <w:r w:rsidR="00DF5B4D">
        <w:t xml:space="preserve">- </w:t>
      </w:r>
      <w:proofErr w:type="gramStart"/>
      <w:r w:rsidR="00DF5B4D">
        <w:t>список</w:t>
      </w:r>
      <w:proofErr w:type="gramEnd"/>
      <w:r w:rsidR="00DF5B4D">
        <w:t xml:space="preserve"> а/т средств Заказчика</w:t>
      </w:r>
      <w:r w:rsidR="00352AA4">
        <w:t>) с использованием средств технического диагностирования и последующей выдачей диагностической карты, а Заказчик производит оплату за оказанные услуги.</w:t>
      </w:r>
    </w:p>
    <w:p w:rsidR="008A196C" w:rsidRDefault="008A196C" w:rsidP="008A196C">
      <w:pPr>
        <w:ind w:firstLine="709"/>
        <w:jc w:val="center"/>
        <w:rPr>
          <w:b/>
        </w:rPr>
      </w:pPr>
      <w:r>
        <w:rPr>
          <w:b/>
        </w:rPr>
        <w:t>2. ОБЯЗАННОСТИ СТОРОН</w:t>
      </w:r>
    </w:p>
    <w:p w:rsidR="008A196C" w:rsidRDefault="008A196C" w:rsidP="00780645">
      <w:pPr>
        <w:ind w:firstLine="709"/>
        <w:jc w:val="both"/>
      </w:pPr>
      <w:r>
        <w:t>2.1. Обязанности Исполнителя</w:t>
      </w:r>
      <w:r w:rsidR="00A41698">
        <w:t>:</w:t>
      </w:r>
    </w:p>
    <w:p w:rsidR="00A41698" w:rsidRDefault="00A41698" w:rsidP="00780645">
      <w:pPr>
        <w:ind w:firstLine="709"/>
        <w:jc w:val="both"/>
      </w:pPr>
      <w:r>
        <w:t>2.1.1. Исполнитель обязан оказать услуги качественно и в полном объеме.</w:t>
      </w:r>
    </w:p>
    <w:p w:rsidR="00A41698" w:rsidRDefault="00A41698" w:rsidP="00780645">
      <w:pPr>
        <w:ind w:firstLine="709"/>
        <w:jc w:val="both"/>
      </w:pPr>
      <w:r>
        <w:t>2.1.2. Во избежание необоснованных претензий со стороны Заказчика, обеспечить доступ представителя Заказчика в производственное помещение, с учетом соблюдения технологического режима работы, правил техники безопасности, противопожарной безопасности и производственной санитарии</w:t>
      </w:r>
    </w:p>
    <w:p w:rsidR="00A41698" w:rsidRDefault="00A41698" w:rsidP="00780645">
      <w:pPr>
        <w:ind w:firstLine="709"/>
        <w:jc w:val="both"/>
      </w:pPr>
      <w:r>
        <w:t>2.1.3. В конце каждого технического осмотра автомобиля выдавать по его итогам диагностическую карту установленного образца.</w:t>
      </w:r>
    </w:p>
    <w:p w:rsidR="00A41698" w:rsidRDefault="00A41698" w:rsidP="00780645">
      <w:pPr>
        <w:ind w:firstLine="709"/>
        <w:jc w:val="both"/>
      </w:pPr>
      <w:r>
        <w:t>2.2. Обязанности Заказчика:</w:t>
      </w:r>
    </w:p>
    <w:p w:rsidR="00A41698" w:rsidRPr="008A196C" w:rsidRDefault="00A41698" w:rsidP="00780645">
      <w:pPr>
        <w:ind w:firstLine="709"/>
        <w:jc w:val="both"/>
      </w:pPr>
      <w:r>
        <w:t>2.2.1. Заказчик обязан предварительно оплатить услуги, в соответствии с выписанным счетом в течение 5 (пяти) банковских дней.</w:t>
      </w:r>
    </w:p>
    <w:p w:rsidR="00E42569" w:rsidRDefault="00A41698" w:rsidP="00E30A94">
      <w:pPr>
        <w:ind w:left="360"/>
        <w:jc w:val="center"/>
        <w:rPr>
          <w:b/>
        </w:rPr>
      </w:pPr>
      <w:r>
        <w:rPr>
          <w:b/>
        </w:rPr>
        <w:t>3</w:t>
      </w:r>
      <w:r w:rsidR="00E42569">
        <w:rPr>
          <w:b/>
        </w:rPr>
        <w:t>. ПОРЯДОК ВЫПОЛНЕНИЯ РАБОТ</w:t>
      </w:r>
    </w:p>
    <w:p w:rsidR="00E42569" w:rsidRDefault="00A41698" w:rsidP="00780645">
      <w:pPr>
        <w:ind w:firstLine="709"/>
        <w:jc w:val="both"/>
      </w:pPr>
      <w:r>
        <w:t>3</w:t>
      </w:r>
      <w:r w:rsidR="00E42569">
        <w:t xml:space="preserve">.1. Заказчик обязан предоставить транспортное средство на пункт диагностики, расположенный по адресу: г. Хабаровск, ул. </w:t>
      </w:r>
      <w:proofErr w:type="gramStart"/>
      <w:r w:rsidR="00E42569">
        <w:t>Индустриальная</w:t>
      </w:r>
      <w:proofErr w:type="gramEnd"/>
      <w:r w:rsidR="00E42569">
        <w:t>, 8а.</w:t>
      </w:r>
    </w:p>
    <w:p w:rsidR="000D7808" w:rsidRDefault="00A41698" w:rsidP="00780645">
      <w:pPr>
        <w:ind w:firstLine="709"/>
        <w:jc w:val="both"/>
      </w:pPr>
      <w:r>
        <w:t>3</w:t>
      </w:r>
      <w:r w:rsidR="00E42569">
        <w:t>.2. После предоставления транспортного средства, Исполнитель в присутствии представителя Заказчика проводит проверку технического состояния транспортного средства с использованием средств технического диагностирования с последующей выдачей диагностической карты.</w:t>
      </w:r>
    </w:p>
    <w:p w:rsidR="000D7808" w:rsidRDefault="00A41698" w:rsidP="000D7808">
      <w:pPr>
        <w:ind w:firstLine="709"/>
        <w:jc w:val="center"/>
        <w:rPr>
          <w:b/>
        </w:rPr>
      </w:pPr>
      <w:r>
        <w:rPr>
          <w:b/>
        </w:rPr>
        <w:t>4</w:t>
      </w:r>
      <w:r w:rsidR="000D7808">
        <w:rPr>
          <w:b/>
        </w:rPr>
        <w:t>. УСЛОВИЯ И ПОРЯДОК РАСЧЕТОВ</w:t>
      </w:r>
    </w:p>
    <w:p w:rsidR="008C3ABD" w:rsidRDefault="00A41698" w:rsidP="00780645">
      <w:pPr>
        <w:ind w:firstLine="709"/>
        <w:jc w:val="both"/>
      </w:pPr>
      <w:r>
        <w:t>4</w:t>
      </w:r>
      <w:r w:rsidR="000D7808">
        <w:t>.1. Стоимость работ рассчитывается согласно стоимости за проведение технического осмотра транспортных сре</w:t>
      </w:r>
      <w:proofErr w:type="gramStart"/>
      <w:r w:rsidR="000D7808">
        <w:t>дств с пр</w:t>
      </w:r>
      <w:proofErr w:type="gramEnd"/>
      <w:r w:rsidR="000D7808">
        <w:t>именением диагностических средств, указанной в Приложении № 2</w:t>
      </w:r>
      <w:r w:rsidR="00DF5B4D">
        <w:t>- прейскурант цен</w:t>
      </w:r>
      <w:r w:rsidR="00BC3FD8">
        <w:t>,</w:t>
      </w:r>
      <w:r w:rsidR="000D7808">
        <w:t xml:space="preserve"> к настоящему договору.</w:t>
      </w:r>
      <w:r w:rsidR="00337071">
        <w:t xml:space="preserve"> </w:t>
      </w:r>
    </w:p>
    <w:p w:rsidR="000D7808" w:rsidRDefault="00A41698" w:rsidP="00780645">
      <w:pPr>
        <w:ind w:firstLine="709"/>
        <w:jc w:val="both"/>
      </w:pPr>
      <w:r>
        <w:t>4</w:t>
      </w:r>
      <w:r w:rsidR="000D7808">
        <w:t>.2. Заказчик производит 100% предоплату за услуги по проверке технического состояния транспортных средств с использованием средств технического диагностирования, в соответствии с выписанным счетом в течение 5 (пяти) рабочих дней с момента получения счета.</w:t>
      </w:r>
    </w:p>
    <w:p w:rsidR="00C16BF6" w:rsidRDefault="00A41698" w:rsidP="00780645">
      <w:pPr>
        <w:ind w:firstLine="709"/>
        <w:jc w:val="both"/>
      </w:pPr>
      <w:r>
        <w:t>4</w:t>
      </w:r>
      <w:r w:rsidR="00C16BF6">
        <w:t xml:space="preserve">.3. Об изменении расценок на оказание услуг по проверке технического состояния транспортных средств с использованием средств технического диагностирования Исполнитель обязан уведомить Заказчика за </w:t>
      </w:r>
      <w:r w:rsidR="00DC3095">
        <w:t>1</w:t>
      </w:r>
      <w:r w:rsidR="00C16BF6">
        <w:t>0 (</w:t>
      </w:r>
      <w:r w:rsidR="00DC3095">
        <w:t>десять</w:t>
      </w:r>
      <w:r w:rsidR="00C16BF6">
        <w:t>) календарных дней до вступления в силу новых расценок.</w:t>
      </w:r>
    </w:p>
    <w:p w:rsidR="00363A71" w:rsidRDefault="00A41698" w:rsidP="00780645">
      <w:pPr>
        <w:ind w:firstLine="709"/>
        <w:jc w:val="both"/>
      </w:pPr>
      <w:r>
        <w:lastRenderedPageBreak/>
        <w:t>4</w:t>
      </w:r>
      <w:r w:rsidR="00C16BF6">
        <w:t>.4. Исполнитель не является плательщиком НДС на основании статьи 346.</w:t>
      </w:r>
      <w:r w:rsidR="008F4301">
        <w:t>11</w:t>
      </w:r>
      <w:r w:rsidR="00C16BF6">
        <w:t xml:space="preserve"> Налогового Кодекса РФ.</w:t>
      </w:r>
    </w:p>
    <w:p w:rsidR="00780645" w:rsidRDefault="00780645" w:rsidP="00363A71">
      <w:pPr>
        <w:ind w:firstLine="709"/>
        <w:jc w:val="center"/>
        <w:rPr>
          <w:b/>
        </w:rPr>
      </w:pPr>
    </w:p>
    <w:p w:rsidR="008C3ABD" w:rsidRDefault="008C3ABD" w:rsidP="00363A71">
      <w:pPr>
        <w:ind w:firstLine="709"/>
        <w:jc w:val="center"/>
        <w:rPr>
          <w:b/>
        </w:rPr>
      </w:pPr>
    </w:p>
    <w:p w:rsidR="00363A71" w:rsidRDefault="00A41698" w:rsidP="00363A71">
      <w:pPr>
        <w:ind w:firstLine="709"/>
        <w:jc w:val="center"/>
        <w:rPr>
          <w:b/>
        </w:rPr>
      </w:pPr>
      <w:r>
        <w:rPr>
          <w:b/>
        </w:rPr>
        <w:t>5</w:t>
      </w:r>
      <w:r w:rsidR="00363A71">
        <w:rPr>
          <w:b/>
        </w:rPr>
        <w:t>. СРОК ДЕЙСТВИЯ ДОГОВОРА</w:t>
      </w:r>
    </w:p>
    <w:p w:rsidR="00363A71" w:rsidRDefault="00A41698" w:rsidP="00780645">
      <w:pPr>
        <w:ind w:firstLine="709"/>
        <w:jc w:val="both"/>
      </w:pPr>
      <w:r>
        <w:t>5</w:t>
      </w:r>
      <w:r w:rsidR="00363A71">
        <w:t xml:space="preserve">.1. Настоящий договор вступает в силу с </w:t>
      </w:r>
      <w:r w:rsidR="00321E46">
        <w:t>момента подписания настоящего договора</w:t>
      </w:r>
      <w:r w:rsidR="00363A71">
        <w:t xml:space="preserve"> и де</w:t>
      </w:r>
      <w:r w:rsidR="00255D85">
        <w:t>йствует до</w:t>
      </w:r>
      <w:r w:rsidR="00321E46">
        <w:t xml:space="preserve"> </w:t>
      </w:r>
      <w:r w:rsidR="008C3ABD">
        <w:t>________________</w:t>
      </w:r>
      <w:r w:rsidR="00BA742E">
        <w:t xml:space="preserve"> </w:t>
      </w:r>
      <w:r w:rsidR="00906415">
        <w:t>20</w:t>
      </w:r>
      <w:r w:rsidR="00855276">
        <w:t>2</w:t>
      </w:r>
      <w:r w:rsidR="00D04FBA">
        <w:t>5</w:t>
      </w:r>
      <w:r w:rsidR="00906415">
        <w:t xml:space="preserve"> года, </w:t>
      </w:r>
      <w:r w:rsidR="00906415" w:rsidRPr="00906415">
        <w:t>а в части расчетов</w:t>
      </w:r>
      <w:r w:rsidR="00321E46">
        <w:t xml:space="preserve"> </w:t>
      </w:r>
      <w:r w:rsidR="00906415" w:rsidRPr="00906415">
        <w:t>до полного их погашения</w:t>
      </w:r>
      <w:r w:rsidR="00906415">
        <w:rPr>
          <w:sz w:val="26"/>
          <w:szCs w:val="26"/>
        </w:rPr>
        <w:t>.</w:t>
      </w:r>
    </w:p>
    <w:p w:rsidR="00363A71" w:rsidRDefault="00A41698" w:rsidP="00780645">
      <w:pPr>
        <w:ind w:firstLine="709"/>
        <w:jc w:val="both"/>
      </w:pPr>
      <w:r>
        <w:t>5</w:t>
      </w:r>
      <w:r w:rsidR="00363A71">
        <w:t>.2. Досрочное прекращение действий настоящего договора возможно по соглашению Сторон. В случае досрочного расторжения договора по волеизъявлению одной из Сторон</w:t>
      </w:r>
      <w:r w:rsidR="008A196C">
        <w:t>, последняя направляет письменное уведомление за 30 (тридцать) календарных дней до расторжения настоящего договора. В этом случае Акт сверки расчетов составляется на дату расторжения настоящего договора.</w:t>
      </w:r>
    </w:p>
    <w:p w:rsidR="008A196C" w:rsidRDefault="00A41698" w:rsidP="00780645">
      <w:pPr>
        <w:ind w:firstLine="709"/>
        <w:jc w:val="both"/>
      </w:pPr>
      <w:r>
        <w:t>5</w:t>
      </w:r>
      <w:r w:rsidR="008A196C">
        <w:t>.3. Все изменения и дополнения к настоящему договору действительны только при условии совершения их в письменной форме, соответствующей действующему законодательству и являются неотъемлемой частью настоящего договора.</w:t>
      </w:r>
    </w:p>
    <w:p w:rsidR="008A196C" w:rsidRDefault="00A41698" w:rsidP="008A196C">
      <w:pPr>
        <w:ind w:firstLine="709"/>
        <w:jc w:val="center"/>
        <w:rPr>
          <w:b/>
        </w:rPr>
      </w:pPr>
      <w:r>
        <w:rPr>
          <w:b/>
        </w:rPr>
        <w:t>6</w:t>
      </w:r>
      <w:r w:rsidR="008A196C">
        <w:rPr>
          <w:b/>
        </w:rPr>
        <w:t>. ОТВЕТСТВЕННОСТЬ СТОРОН И ПОРЯДОК РАЗРЕШЕНИЯ СПОРОВ</w:t>
      </w:r>
    </w:p>
    <w:p w:rsidR="008A196C" w:rsidRDefault="00A41698" w:rsidP="00780645">
      <w:pPr>
        <w:ind w:firstLine="709"/>
        <w:jc w:val="both"/>
      </w:pPr>
      <w:r>
        <w:t>6</w:t>
      </w:r>
      <w:r w:rsidR="008A196C">
        <w:t>.1. Все споры и разногласия, которые могут возникнуть между Сторонами из настоящего договора или в связи с ним, регулируются ими путем переговоров с применением претензионного порядка. При этом претензии рассматриваются, и ответ на них направляется Стороне, к которой они предъявлены в течение 30 (тридцати) календарных дней с даты их поступления.</w:t>
      </w:r>
    </w:p>
    <w:p w:rsidR="008A196C" w:rsidRPr="008A196C" w:rsidRDefault="00A41698" w:rsidP="00780645">
      <w:pPr>
        <w:ind w:firstLine="709"/>
        <w:jc w:val="both"/>
      </w:pPr>
      <w:r>
        <w:t>6</w:t>
      </w:r>
      <w:r w:rsidR="008A196C">
        <w:t>.2. При не урегулировании споров и разногласий путем переговоров с применением претензионного порядка, они подлежат разрешению в Арбитражном суде Хабаровского края.</w:t>
      </w:r>
    </w:p>
    <w:p w:rsidR="00A41698" w:rsidRDefault="00A41698" w:rsidP="00A41698">
      <w:pPr>
        <w:jc w:val="center"/>
        <w:rPr>
          <w:b/>
        </w:rPr>
      </w:pPr>
      <w:r>
        <w:rPr>
          <w:b/>
        </w:rPr>
        <w:t>7. ФОРС-МАЖОРНЫЕ ОБСТОЯТЕЛЬСТВА</w:t>
      </w:r>
    </w:p>
    <w:p w:rsidR="00906415" w:rsidRPr="00906415" w:rsidRDefault="00906415" w:rsidP="00780645">
      <w:pPr>
        <w:ind w:firstLine="567"/>
        <w:jc w:val="both"/>
      </w:pPr>
      <w:r w:rsidRPr="00906415">
        <w:t>7.1. Стороны несут ответственность за неисполнение или ненадлежащее исполнение обязательств по настоящему договору.</w:t>
      </w:r>
    </w:p>
    <w:p w:rsidR="00906415" w:rsidRPr="00906415" w:rsidRDefault="00906415" w:rsidP="00780645">
      <w:pPr>
        <w:ind w:firstLine="567"/>
        <w:jc w:val="both"/>
      </w:pPr>
      <w:r w:rsidRPr="00906415">
        <w:t xml:space="preserve">7.2. Стороны отвечают </w:t>
      </w:r>
      <w:proofErr w:type="gramStart"/>
      <w:r w:rsidRPr="00906415">
        <w:t>перед</w:t>
      </w:r>
      <w:proofErr w:type="gramEnd"/>
      <w:r w:rsidRPr="00906415">
        <w:t xml:space="preserve"> </w:t>
      </w:r>
      <w:proofErr w:type="gramStart"/>
      <w:r w:rsidRPr="00906415">
        <w:t>друг</w:t>
      </w:r>
      <w:proofErr w:type="gramEnd"/>
      <w:r w:rsidRPr="00906415">
        <w:t xml:space="preserve"> другом за убытки, причиненные в результате виновных действий одной из сторон.</w:t>
      </w:r>
    </w:p>
    <w:p w:rsidR="00906415" w:rsidRPr="00906415" w:rsidRDefault="00906415" w:rsidP="00780645">
      <w:pPr>
        <w:ind w:firstLine="567"/>
        <w:jc w:val="both"/>
      </w:pPr>
      <w:r w:rsidRPr="00906415">
        <w:t>7.3. Исполнитель несет полную ответственность за сохранность ТС Заказчика, находящихся у Исполнителя, исключая случаи форс-мажорных обстоятельств.</w:t>
      </w:r>
    </w:p>
    <w:p w:rsidR="00906415" w:rsidRPr="00906415" w:rsidRDefault="00906415" w:rsidP="00780645">
      <w:pPr>
        <w:ind w:firstLine="567"/>
        <w:jc w:val="both"/>
      </w:pPr>
      <w:r w:rsidRPr="00906415">
        <w:t>7.4. При наступлении обстоятельств непреодолимой силы (форс-мажора), а именно: пожара, произошедшего в результате стихийного бедствия, чрезвычайных природных явлений, военных действий, массовых беспорядков и иных не зависящих от сторон обстоятельств, срок исполнения обязательств по настоящему договору может быть увеличен соразмерно времени в течени</w:t>
      </w:r>
      <w:proofErr w:type="gramStart"/>
      <w:r w:rsidR="00D75381">
        <w:t>и</w:t>
      </w:r>
      <w:proofErr w:type="gramEnd"/>
      <w:r w:rsidR="00D75381">
        <w:t xml:space="preserve">, </w:t>
      </w:r>
      <w:r w:rsidRPr="00906415">
        <w:t xml:space="preserve"> которого будут действовать такие обстоятельства, а ущерб, причиненный одной из сторон или обеим сторонам, возмещению не подлежит.</w:t>
      </w:r>
    </w:p>
    <w:p w:rsidR="00906415" w:rsidRPr="00906415" w:rsidRDefault="00906415" w:rsidP="00780645">
      <w:pPr>
        <w:ind w:firstLine="567"/>
        <w:jc w:val="both"/>
      </w:pPr>
      <w:r w:rsidRPr="00906415">
        <w:t>7.5. Надлежащим подтверждением наличия обстоятельств непреодолимой силы и их продолжительности будут служить справки, выдаваемые Торгово-промышленной палатой, либо представителями органов власти и местного самоуправления региона действий форс-мажорных обстоятельств.</w:t>
      </w:r>
    </w:p>
    <w:p w:rsidR="00906415" w:rsidRPr="00906415" w:rsidRDefault="00906415" w:rsidP="00780645">
      <w:pPr>
        <w:ind w:firstLine="567"/>
        <w:jc w:val="both"/>
      </w:pPr>
      <w:r w:rsidRPr="00906415">
        <w:t>7.6. После получения надлежащего извещения Стороны должны решить вопрос о переносе сроков исполнения взаимных обязательств на время действия форс-мажорных обстоятельств.</w:t>
      </w:r>
    </w:p>
    <w:p w:rsidR="00906415" w:rsidRPr="00906415" w:rsidRDefault="00906415" w:rsidP="00780645">
      <w:pPr>
        <w:ind w:firstLine="567"/>
        <w:jc w:val="both"/>
      </w:pPr>
      <w:r w:rsidRPr="00906415">
        <w:t>7.7. Если эти обстоятельства или их последствия будут продолжаться более трех месяцев, то каждая из Сторон имеет право поставить вопрос о расторжении настоящего договора без возмещения затрат и взыскания причиненных убытков.</w:t>
      </w:r>
    </w:p>
    <w:p w:rsidR="002E0915" w:rsidRDefault="002E0915" w:rsidP="00906415">
      <w:pPr>
        <w:ind w:firstLine="567"/>
        <w:jc w:val="center"/>
        <w:rPr>
          <w:b/>
        </w:rPr>
      </w:pPr>
    </w:p>
    <w:p w:rsidR="00906415" w:rsidRDefault="00906415" w:rsidP="00906415">
      <w:pPr>
        <w:ind w:firstLine="567"/>
        <w:jc w:val="center"/>
        <w:rPr>
          <w:b/>
        </w:rPr>
      </w:pPr>
      <w:r>
        <w:rPr>
          <w:b/>
        </w:rPr>
        <w:t>8. ЗАКЛЮЧИТЕЛЬНЫЕ ПОЛОЖЕНИЯ</w:t>
      </w:r>
    </w:p>
    <w:p w:rsidR="00906415" w:rsidRDefault="00906415" w:rsidP="00780645">
      <w:pPr>
        <w:ind w:firstLine="567"/>
        <w:jc w:val="both"/>
      </w:pPr>
      <w:r>
        <w:t>8.1. Все пункты договора являются существенными, подписание Заказчиком договора является одобрением и согласием с его стороны со всеми условиями договора.</w:t>
      </w:r>
    </w:p>
    <w:p w:rsidR="00CF5312" w:rsidRDefault="00CF5312" w:rsidP="00780645">
      <w:pPr>
        <w:jc w:val="both"/>
      </w:pPr>
      <w:r>
        <w:t xml:space="preserve">          8.2. Если за 10 дней до момента истечения срока действия настоящего договора ни одна из сторон не направила письменного уведомления другой стороне о прекращении действия договора, </w:t>
      </w:r>
      <w:r>
        <w:lastRenderedPageBreak/>
        <w:t>договор автоматически считается пролонгированным на каждый следующий период, равный 11 месяцам.</w:t>
      </w:r>
    </w:p>
    <w:p w:rsidR="00906415" w:rsidRDefault="00906415" w:rsidP="00780645">
      <w:pPr>
        <w:ind w:firstLine="567"/>
        <w:jc w:val="both"/>
      </w:pPr>
      <w:r>
        <w:t>8.</w:t>
      </w:r>
      <w:r w:rsidR="00CF5312">
        <w:t>3</w:t>
      </w:r>
      <w:r>
        <w:t>. Договор составлен и подписан в двух экземплярах на русском языке, по одному для каждой Сторон, с равной юридической силой каждого экземпляра.</w:t>
      </w:r>
    </w:p>
    <w:p w:rsidR="00DF5B4D" w:rsidRDefault="00DF5B4D" w:rsidP="00DF5B4D">
      <w:pPr>
        <w:ind w:firstLine="567"/>
        <w:jc w:val="center"/>
        <w:rPr>
          <w:b/>
        </w:rPr>
      </w:pPr>
    </w:p>
    <w:p w:rsidR="002E0915" w:rsidRDefault="002E0915" w:rsidP="00DF5B4D">
      <w:pPr>
        <w:ind w:firstLine="567"/>
        <w:jc w:val="center"/>
        <w:rPr>
          <w:b/>
        </w:rPr>
      </w:pPr>
    </w:p>
    <w:p w:rsidR="00906415" w:rsidRDefault="00DF5B4D" w:rsidP="00DF5B4D">
      <w:pPr>
        <w:ind w:firstLine="567"/>
        <w:jc w:val="center"/>
        <w:rPr>
          <w:b/>
        </w:rPr>
      </w:pPr>
      <w:r>
        <w:rPr>
          <w:b/>
        </w:rPr>
        <w:t>9. ПРИЛОЖЕНИЯ К ДОГОВОРУ</w:t>
      </w:r>
    </w:p>
    <w:p w:rsidR="00BC3FD8" w:rsidRDefault="00BC3FD8" w:rsidP="00DF5B4D">
      <w:pPr>
        <w:ind w:firstLine="567"/>
        <w:jc w:val="center"/>
        <w:rPr>
          <w:b/>
        </w:rPr>
      </w:pPr>
    </w:p>
    <w:p w:rsidR="00BC3FD8" w:rsidRDefault="00BC3FD8" w:rsidP="00BC3FD8">
      <w:pPr>
        <w:ind w:firstLine="567"/>
      </w:pPr>
      <w:r>
        <w:t>9.1. К настоящему договору прилагается:</w:t>
      </w:r>
    </w:p>
    <w:p w:rsidR="00BC3FD8" w:rsidRDefault="00BC3FD8" w:rsidP="00BC3FD8">
      <w:pPr>
        <w:ind w:firstLine="567"/>
      </w:pPr>
      <w:r>
        <w:t>9.1.1. Приложение № 1 – Список автотранспорта Заказчика.</w:t>
      </w:r>
    </w:p>
    <w:p w:rsidR="00DF5B4D" w:rsidRDefault="00BC3FD8" w:rsidP="00BC3FD8">
      <w:pPr>
        <w:ind w:firstLine="567"/>
      </w:pPr>
      <w:r>
        <w:t>9.1.2. Приложение № 2 – Прейскурант цен.</w:t>
      </w:r>
    </w:p>
    <w:p w:rsidR="00BC3FD8" w:rsidRPr="00DF5B4D" w:rsidRDefault="00BC3FD8" w:rsidP="00BC3FD8">
      <w:pPr>
        <w:ind w:firstLine="567"/>
        <w:rPr>
          <w:b/>
        </w:rPr>
      </w:pPr>
    </w:p>
    <w:p w:rsidR="00906415" w:rsidRDefault="00BC3FD8" w:rsidP="00906415">
      <w:pPr>
        <w:ind w:firstLine="567"/>
        <w:jc w:val="center"/>
        <w:rPr>
          <w:b/>
        </w:rPr>
      </w:pPr>
      <w:r>
        <w:rPr>
          <w:b/>
        </w:rPr>
        <w:t>10</w:t>
      </w:r>
      <w:r w:rsidR="00906415">
        <w:rPr>
          <w:b/>
        </w:rPr>
        <w:t>. АДРЕСА И РЕКВИЗИТЫ СТОРОН</w:t>
      </w:r>
    </w:p>
    <w:p w:rsidR="00906415" w:rsidRDefault="00906415" w:rsidP="00906415">
      <w:pPr>
        <w:ind w:firstLine="567"/>
        <w:jc w:val="center"/>
        <w:rPr>
          <w:b/>
        </w:rPr>
      </w:pPr>
    </w:p>
    <w:p w:rsidR="00906415" w:rsidRDefault="00906415" w:rsidP="00906415">
      <w:pPr>
        <w:ind w:firstLine="567"/>
      </w:pPr>
    </w:p>
    <w:p w:rsidR="00DF5B4D" w:rsidRDefault="00DF5B4D" w:rsidP="00906415">
      <w:pPr>
        <w:ind w:firstLine="567"/>
        <w:rPr>
          <w:b/>
        </w:rPr>
      </w:pPr>
      <w:r>
        <w:rPr>
          <w:b/>
        </w:rPr>
        <w:t>Исполнитель:                                                                 Заказчик:</w:t>
      </w:r>
    </w:p>
    <w:p w:rsidR="00906415" w:rsidRPr="00187D33" w:rsidRDefault="00DD3C60" w:rsidP="00255D85">
      <w:pPr>
        <w:tabs>
          <w:tab w:val="left" w:pos="5904"/>
        </w:tabs>
        <w:ind w:firstLine="567"/>
        <w:rPr>
          <w:b/>
        </w:rPr>
      </w:pPr>
      <w:r>
        <w:rPr>
          <w:b/>
        </w:rPr>
        <w:t xml:space="preserve">ООО </w:t>
      </w:r>
      <w:r w:rsidR="00906415" w:rsidRPr="00906415">
        <w:rPr>
          <w:b/>
        </w:rPr>
        <w:t>«</w:t>
      </w:r>
      <w:proofErr w:type="spellStart"/>
      <w:r w:rsidR="00906415" w:rsidRPr="00906415">
        <w:rPr>
          <w:b/>
        </w:rPr>
        <w:t>ХАТТ</w:t>
      </w:r>
      <w:r>
        <w:rPr>
          <w:b/>
        </w:rPr>
        <w:t>-сервис</w:t>
      </w:r>
      <w:proofErr w:type="spellEnd"/>
      <w:r w:rsidR="00906415" w:rsidRPr="00906415">
        <w:rPr>
          <w:b/>
        </w:rPr>
        <w:t>»</w:t>
      </w:r>
      <w:r w:rsidR="00255D85">
        <w:rPr>
          <w:b/>
        </w:rPr>
        <w:tab/>
      </w:r>
    </w:p>
    <w:p w:rsidR="00906415" w:rsidRDefault="00906415" w:rsidP="00255D85">
      <w:pPr>
        <w:tabs>
          <w:tab w:val="left" w:pos="5904"/>
        </w:tabs>
        <w:ind w:firstLine="567"/>
      </w:pPr>
      <w:r>
        <w:t>Юридический адрес: 680006,</w:t>
      </w:r>
      <w:r w:rsidR="00255D85">
        <w:tab/>
      </w:r>
    </w:p>
    <w:p w:rsidR="00906415" w:rsidRPr="00255D85" w:rsidRDefault="00906415" w:rsidP="00255D85">
      <w:pPr>
        <w:tabs>
          <w:tab w:val="left" w:pos="5904"/>
        </w:tabs>
        <w:ind w:firstLine="567"/>
      </w:pPr>
      <w:r>
        <w:t xml:space="preserve">г. Хабаровск, ул. </w:t>
      </w:r>
      <w:proofErr w:type="gramStart"/>
      <w:r>
        <w:t>Индустриальная</w:t>
      </w:r>
      <w:proofErr w:type="gramEnd"/>
      <w:r>
        <w:t xml:space="preserve"> 8А</w:t>
      </w:r>
      <w:r w:rsidR="00255D85">
        <w:tab/>
      </w:r>
    </w:p>
    <w:p w:rsidR="00DF5B4D" w:rsidRDefault="00DF5B4D" w:rsidP="00255D85">
      <w:pPr>
        <w:tabs>
          <w:tab w:val="left" w:pos="5904"/>
        </w:tabs>
        <w:ind w:firstLine="567"/>
      </w:pPr>
      <w:r>
        <w:t>Почтовый адрес: 680006,</w:t>
      </w:r>
      <w:r w:rsidR="00255D85">
        <w:tab/>
      </w:r>
    </w:p>
    <w:p w:rsidR="00DF5B4D" w:rsidRDefault="00DF5B4D" w:rsidP="00187D33">
      <w:pPr>
        <w:tabs>
          <w:tab w:val="left" w:pos="4776"/>
          <w:tab w:val="left" w:pos="5904"/>
        </w:tabs>
        <w:ind w:firstLine="567"/>
      </w:pPr>
      <w:r>
        <w:t xml:space="preserve">г. Хабаровск, ул. </w:t>
      </w:r>
      <w:proofErr w:type="gramStart"/>
      <w:r>
        <w:t>Индустриальная</w:t>
      </w:r>
      <w:proofErr w:type="gramEnd"/>
      <w:r>
        <w:t xml:space="preserve"> 8А</w:t>
      </w:r>
      <w:r w:rsidR="00255D85">
        <w:tab/>
      </w:r>
      <w:r w:rsidR="00187D33">
        <w:tab/>
      </w:r>
    </w:p>
    <w:p w:rsidR="00DF5B4D" w:rsidRDefault="00DF5B4D" w:rsidP="00255D85">
      <w:pPr>
        <w:tabs>
          <w:tab w:val="left" w:pos="5904"/>
        </w:tabs>
        <w:ind w:firstLine="567"/>
      </w:pPr>
      <w:r>
        <w:t xml:space="preserve">ИНН/КПП </w:t>
      </w:r>
      <w:r w:rsidRPr="00DF5B4D">
        <w:t>27230</w:t>
      </w:r>
      <w:r w:rsidR="00DD3C60">
        <w:t>41010</w:t>
      </w:r>
      <w:r>
        <w:t xml:space="preserve"> </w:t>
      </w:r>
      <w:r w:rsidRPr="00DF5B4D">
        <w:rPr>
          <w:b/>
        </w:rPr>
        <w:t>/</w:t>
      </w:r>
      <w:r>
        <w:t xml:space="preserve"> </w:t>
      </w:r>
      <w:r w:rsidRPr="00DF5B4D">
        <w:t>272301001</w:t>
      </w:r>
      <w:r w:rsidR="00255D85">
        <w:tab/>
      </w:r>
    </w:p>
    <w:p w:rsidR="00DF5B4D" w:rsidRDefault="00DF5B4D" w:rsidP="00255D85">
      <w:pPr>
        <w:tabs>
          <w:tab w:val="left" w:pos="5904"/>
        </w:tabs>
        <w:ind w:firstLine="567"/>
      </w:pPr>
      <w:proofErr w:type="spellStart"/>
      <w:proofErr w:type="gramStart"/>
      <w:r>
        <w:t>р</w:t>
      </w:r>
      <w:proofErr w:type="spellEnd"/>
      <w:proofErr w:type="gramEnd"/>
      <w:r>
        <w:t xml:space="preserve">/с </w:t>
      </w:r>
      <w:r w:rsidR="00D71A72">
        <w:t>40702810470000010703</w:t>
      </w:r>
      <w:r w:rsidR="00255D85">
        <w:tab/>
      </w:r>
    </w:p>
    <w:p w:rsidR="00D71A72" w:rsidRDefault="00337632" w:rsidP="00255D85">
      <w:pPr>
        <w:tabs>
          <w:tab w:val="left" w:pos="5904"/>
        </w:tabs>
        <w:ind w:firstLine="567"/>
      </w:pPr>
      <w:r>
        <w:t>ДАЛЬНЕВОСТОЧНЫЙ БАНК</w:t>
      </w:r>
      <w:r w:rsidR="00D71A72">
        <w:t xml:space="preserve"> ПАО СБЕРБАНК</w:t>
      </w:r>
    </w:p>
    <w:p w:rsidR="00D71A72" w:rsidRDefault="00D71A72" w:rsidP="00255D85">
      <w:pPr>
        <w:tabs>
          <w:tab w:val="left" w:pos="5904"/>
        </w:tabs>
        <w:ind w:firstLine="567"/>
      </w:pPr>
      <w:r>
        <w:t>БИК 040813608</w:t>
      </w:r>
    </w:p>
    <w:p w:rsidR="00DF5B4D" w:rsidRDefault="00D71A72" w:rsidP="00255D85">
      <w:pPr>
        <w:tabs>
          <w:tab w:val="left" w:pos="5904"/>
        </w:tabs>
        <w:ind w:firstLine="567"/>
      </w:pPr>
      <w:r>
        <w:t>к/с 30101810600000000608</w:t>
      </w:r>
      <w:r w:rsidR="00255D85">
        <w:tab/>
      </w:r>
    </w:p>
    <w:p w:rsidR="00DF5B4D" w:rsidRPr="00D71A72" w:rsidRDefault="00DF5B4D" w:rsidP="00255D85">
      <w:pPr>
        <w:tabs>
          <w:tab w:val="left" w:pos="5904"/>
        </w:tabs>
        <w:ind w:firstLine="567"/>
      </w:pPr>
      <w:r>
        <w:t>ОКПО</w:t>
      </w:r>
      <w:r w:rsidRPr="00D71A72">
        <w:t xml:space="preserve"> </w:t>
      </w:r>
      <w:r w:rsidR="00DD3C60" w:rsidRPr="00D71A72">
        <w:t>51315260</w:t>
      </w:r>
      <w:r w:rsidR="00255D85" w:rsidRPr="00D71A72">
        <w:tab/>
      </w:r>
    </w:p>
    <w:p w:rsidR="00DF5B4D" w:rsidRPr="008C3ABD" w:rsidRDefault="00DD3C60" w:rsidP="00255D85">
      <w:pPr>
        <w:tabs>
          <w:tab w:val="left" w:pos="5904"/>
        </w:tabs>
        <w:ind w:firstLine="567"/>
        <w:rPr>
          <w:lang w:val="en-US"/>
        </w:rPr>
      </w:pPr>
      <w:proofErr w:type="gramStart"/>
      <w:r>
        <w:rPr>
          <w:lang w:val="en-US"/>
        </w:rPr>
        <w:t>e</w:t>
      </w:r>
      <w:r w:rsidR="00BC3FD8" w:rsidRPr="008C3ABD">
        <w:rPr>
          <w:lang w:val="en-US"/>
        </w:rPr>
        <w:t>-</w:t>
      </w:r>
      <w:r w:rsidR="00BC3FD8">
        <w:rPr>
          <w:lang w:val="en-US"/>
        </w:rPr>
        <w:t>mail</w:t>
      </w:r>
      <w:proofErr w:type="gramEnd"/>
      <w:r w:rsidR="00BC3FD8" w:rsidRPr="008C3ABD">
        <w:rPr>
          <w:lang w:val="en-US"/>
        </w:rPr>
        <w:t xml:space="preserve">: </w:t>
      </w:r>
      <w:r w:rsidR="00BC3FD8">
        <w:rPr>
          <w:lang w:val="en-US"/>
        </w:rPr>
        <w:t>xatt</w:t>
      </w:r>
      <w:r w:rsidR="00BC3FD8" w:rsidRPr="008C3ABD">
        <w:rPr>
          <w:lang w:val="en-US"/>
        </w:rPr>
        <w:t>@</w:t>
      </w:r>
      <w:r w:rsidR="00BC3FD8">
        <w:rPr>
          <w:lang w:val="en-US"/>
        </w:rPr>
        <w:t>mail</w:t>
      </w:r>
      <w:r w:rsidR="00BC3FD8" w:rsidRPr="008C3ABD">
        <w:rPr>
          <w:lang w:val="en-US"/>
        </w:rPr>
        <w:t>.</w:t>
      </w:r>
      <w:r w:rsidR="00BC3FD8">
        <w:rPr>
          <w:lang w:val="en-US"/>
        </w:rPr>
        <w:t>ru</w:t>
      </w:r>
      <w:r w:rsidR="00255D85" w:rsidRPr="008C3ABD">
        <w:rPr>
          <w:lang w:val="en-US"/>
        </w:rPr>
        <w:tab/>
      </w:r>
    </w:p>
    <w:p w:rsidR="00BC3FD8" w:rsidRPr="00254743" w:rsidRDefault="00BC3FD8" w:rsidP="00255D85">
      <w:pPr>
        <w:tabs>
          <w:tab w:val="left" w:pos="5904"/>
        </w:tabs>
        <w:ind w:firstLine="567"/>
      </w:pPr>
      <w:r>
        <w:t>т</w:t>
      </w:r>
      <w:r w:rsidRPr="00254743">
        <w:t>/</w:t>
      </w:r>
      <w:proofErr w:type="spellStart"/>
      <w:r>
        <w:t>ф</w:t>
      </w:r>
      <w:proofErr w:type="spellEnd"/>
      <w:r w:rsidRPr="00254743">
        <w:t xml:space="preserve"> 54-</w:t>
      </w:r>
      <w:r w:rsidR="00D71A72">
        <w:t>32-21</w:t>
      </w:r>
      <w:r w:rsidRPr="00254743">
        <w:t>, 543-222</w:t>
      </w:r>
      <w:r w:rsidR="00255D85" w:rsidRPr="00254743">
        <w:tab/>
        <w:t xml:space="preserve"> </w:t>
      </w:r>
    </w:p>
    <w:p w:rsidR="00DF5B4D" w:rsidRPr="00254743" w:rsidRDefault="006174C4" w:rsidP="00AE36CB">
      <w:pPr>
        <w:tabs>
          <w:tab w:val="left" w:pos="5904"/>
        </w:tabs>
        <w:ind w:firstLine="567"/>
      </w:pPr>
      <w:r w:rsidRPr="00254743">
        <w:tab/>
      </w:r>
    </w:p>
    <w:p w:rsidR="00F30610" w:rsidRDefault="00F30610" w:rsidP="00906415">
      <w:pPr>
        <w:ind w:firstLine="567"/>
      </w:pPr>
    </w:p>
    <w:p w:rsidR="00F30610" w:rsidRDefault="00F30610" w:rsidP="00906415">
      <w:pPr>
        <w:ind w:firstLine="567"/>
      </w:pPr>
    </w:p>
    <w:p w:rsidR="00F30610" w:rsidRDefault="00F30610" w:rsidP="00906415">
      <w:pPr>
        <w:ind w:firstLine="567"/>
      </w:pPr>
    </w:p>
    <w:p w:rsidR="00F30610" w:rsidRDefault="00F30610" w:rsidP="00906415">
      <w:pPr>
        <w:ind w:firstLine="567"/>
      </w:pPr>
    </w:p>
    <w:p w:rsidR="00F30610" w:rsidRDefault="00F30610" w:rsidP="00906415">
      <w:pPr>
        <w:ind w:firstLine="567"/>
      </w:pPr>
    </w:p>
    <w:p w:rsidR="00F30610" w:rsidRDefault="00F30610" w:rsidP="00906415">
      <w:pPr>
        <w:ind w:firstLine="567"/>
      </w:pPr>
    </w:p>
    <w:p w:rsidR="00F30610" w:rsidRDefault="00F30610" w:rsidP="00906415">
      <w:pPr>
        <w:ind w:firstLine="567"/>
      </w:pPr>
    </w:p>
    <w:p w:rsidR="00F30610" w:rsidRDefault="00F30610" w:rsidP="00906415">
      <w:pPr>
        <w:ind w:firstLine="567"/>
      </w:pPr>
    </w:p>
    <w:p w:rsidR="00F30610" w:rsidRDefault="00F30610" w:rsidP="00906415">
      <w:pPr>
        <w:ind w:firstLine="567"/>
      </w:pPr>
    </w:p>
    <w:p w:rsidR="00DF5B4D" w:rsidRDefault="00DF5B4D" w:rsidP="00906415">
      <w:pPr>
        <w:ind w:firstLine="567"/>
      </w:pPr>
      <w:r>
        <w:t>«Исполнитель»                                                                 «Заказчик»</w:t>
      </w:r>
    </w:p>
    <w:p w:rsidR="00DF5B4D" w:rsidRDefault="00DF5B4D" w:rsidP="00906415">
      <w:pPr>
        <w:ind w:firstLine="567"/>
      </w:pPr>
    </w:p>
    <w:p w:rsidR="00DF5B4D" w:rsidRDefault="00DF5B4D" w:rsidP="006174C4">
      <w:pPr>
        <w:tabs>
          <w:tab w:val="left" w:pos="6120"/>
        </w:tabs>
        <w:ind w:firstLine="567"/>
      </w:pPr>
      <w:r>
        <w:t>Генеральный директор</w:t>
      </w:r>
      <w:r w:rsidR="006174C4">
        <w:tab/>
      </w:r>
      <w:r w:rsidR="00F30610">
        <w:t>Руководитель</w:t>
      </w:r>
    </w:p>
    <w:p w:rsidR="00DF5B4D" w:rsidRDefault="00C018F7" w:rsidP="00906415">
      <w:pPr>
        <w:ind w:firstLine="567"/>
      </w:pPr>
      <w:r>
        <w:t>ООО</w:t>
      </w:r>
      <w:r w:rsidR="00DF5B4D">
        <w:t xml:space="preserve"> «</w:t>
      </w:r>
      <w:proofErr w:type="spellStart"/>
      <w:r w:rsidR="00DF5B4D">
        <w:t>ХАТТ</w:t>
      </w:r>
      <w:r>
        <w:t>-сервис</w:t>
      </w:r>
      <w:proofErr w:type="spellEnd"/>
      <w:r w:rsidR="00DF5B4D">
        <w:t>»</w:t>
      </w:r>
    </w:p>
    <w:p w:rsidR="00DF5B4D" w:rsidRDefault="00DF5B4D" w:rsidP="00906415">
      <w:pPr>
        <w:ind w:firstLine="567"/>
      </w:pPr>
    </w:p>
    <w:p w:rsidR="00DF5B4D" w:rsidRPr="00906415" w:rsidRDefault="00DF5B4D" w:rsidP="00906415">
      <w:pPr>
        <w:ind w:firstLine="567"/>
      </w:pPr>
      <w:r>
        <w:t xml:space="preserve">_________________/Мазурский </w:t>
      </w:r>
      <w:r w:rsidR="00DD3C60">
        <w:t>А</w:t>
      </w:r>
      <w:r w:rsidR="00A51A0F">
        <w:t>.</w:t>
      </w:r>
      <w:bookmarkStart w:id="0" w:name="_GoBack"/>
      <w:bookmarkEnd w:id="0"/>
      <w:r w:rsidR="00DD3C60">
        <w:t>С.</w:t>
      </w:r>
      <w:r>
        <w:t>./                    ________________/</w:t>
      </w:r>
      <w:r w:rsidR="00AE36CB">
        <w:t xml:space="preserve">                       </w:t>
      </w:r>
      <w:r w:rsidR="00B5282B">
        <w:t xml:space="preserve"> </w:t>
      </w:r>
      <w:r w:rsidR="00F30610">
        <w:t>/</w:t>
      </w:r>
      <w:r w:rsidR="00B5282B">
        <w:t xml:space="preserve">               </w:t>
      </w:r>
      <w:r w:rsidR="006174C4">
        <w:t xml:space="preserve">                    </w:t>
      </w:r>
    </w:p>
    <w:p w:rsidR="00906415" w:rsidRPr="00906415" w:rsidRDefault="00906415" w:rsidP="00906415">
      <w:pPr>
        <w:ind w:firstLine="567"/>
      </w:pPr>
    </w:p>
    <w:p w:rsidR="00906415" w:rsidRPr="00906415" w:rsidRDefault="00906415" w:rsidP="00906415">
      <w:pPr>
        <w:ind w:firstLine="567"/>
      </w:pPr>
    </w:p>
    <w:p w:rsidR="001A72E9" w:rsidRPr="00906415" w:rsidRDefault="001A72E9" w:rsidP="00906415">
      <w:pPr>
        <w:ind w:firstLine="709"/>
      </w:pPr>
    </w:p>
    <w:p w:rsidR="001A72E9" w:rsidRPr="00906415" w:rsidRDefault="001A72E9" w:rsidP="00D74B4B"/>
    <w:p w:rsidR="001A72E9" w:rsidRPr="00906415" w:rsidRDefault="001A72E9" w:rsidP="00D74B4B"/>
    <w:p w:rsidR="001A72E9" w:rsidRDefault="00BC3FD8" w:rsidP="00BC3FD8">
      <w:pPr>
        <w:jc w:val="right"/>
      </w:pPr>
      <w:r>
        <w:lastRenderedPageBreak/>
        <w:t>Приложение № 1</w:t>
      </w:r>
    </w:p>
    <w:p w:rsidR="00BC3FD8" w:rsidRDefault="00BC3FD8" w:rsidP="00BC3FD8">
      <w:pPr>
        <w:jc w:val="right"/>
      </w:pPr>
      <w:r>
        <w:t>К Договору № ______________________</w:t>
      </w:r>
    </w:p>
    <w:p w:rsidR="00BC3FD8" w:rsidRDefault="00BC3FD8" w:rsidP="00BC3FD8">
      <w:pPr>
        <w:jc w:val="right"/>
      </w:pPr>
    </w:p>
    <w:p w:rsidR="00BC3FD8" w:rsidRDefault="00BC3FD8" w:rsidP="00BC3FD8">
      <w:pPr>
        <w:jc w:val="center"/>
      </w:pPr>
    </w:p>
    <w:p w:rsidR="00BC3FD8" w:rsidRDefault="00BC3FD8" w:rsidP="00BC3FD8">
      <w:pPr>
        <w:jc w:val="center"/>
      </w:pPr>
      <w:r>
        <w:rPr>
          <w:b/>
        </w:rPr>
        <w:t>СПИСОК ТРАНСПОРТНЫХ СРЕДСТВ</w:t>
      </w:r>
    </w:p>
    <w:p w:rsidR="00BC3FD8" w:rsidRDefault="00BC3FD8" w:rsidP="00BC3FD8">
      <w:pPr>
        <w:jc w:val="center"/>
      </w:pPr>
    </w:p>
    <w:tbl>
      <w:tblPr>
        <w:tblStyle w:val="a5"/>
        <w:tblW w:w="0" w:type="auto"/>
        <w:tblLook w:val="04A0"/>
      </w:tblPr>
      <w:tblGrid>
        <w:gridCol w:w="959"/>
        <w:gridCol w:w="3967"/>
        <w:gridCol w:w="2464"/>
        <w:gridCol w:w="2464"/>
      </w:tblGrid>
      <w:tr w:rsidR="00BC3FD8" w:rsidTr="00BC3FD8">
        <w:tc>
          <w:tcPr>
            <w:tcW w:w="959" w:type="dxa"/>
          </w:tcPr>
          <w:p w:rsidR="00BC3FD8" w:rsidRDefault="00BC3FD8" w:rsidP="00BC3FD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7" w:type="dxa"/>
          </w:tcPr>
          <w:p w:rsidR="00BC3FD8" w:rsidRDefault="00BC3FD8" w:rsidP="00BC3FD8">
            <w:pPr>
              <w:jc w:val="center"/>
            </w:pPr>
            <w:r>
              <w:t>Марка ТС</w:t>
            </w:r>
          </w:p>
        </w:tc>
        <w:tc>
          <w:tcPr>
            <w:tcW w:w="2464" w:type="dxa"/>
          </w:tcPr>
          <w:p w:rsidR="00BC3FD8" w:rsidRDefault="00BC3FD8" w:rsidP="00BC3FD8">
            <w:pPr>
              <w:jc w:val="center"/>
            </w:pPr>
            <w:proofErr w:type="spellStart"/>
            <w:r>
              <w:t>Гос</w:t>
            </w:r>
            <w:proofErr w:type="spellEnd"/>
            <w:r>
              <w:t>. №</w:t>
            </w:r>
          </w:p>
        </w:tc>
        <w:tc>
          <w:tcPr>
            <w:tcW w:w="2464" w:type="dxa"/>
          </w:tcPr>
          <w:p w:rsidR="00BC3FD8" w:rsidRDefault="00BC3FD8" w:rsidP="00BC3FD8">
            <w:pPr>
              <w:jc w:val="center"/>
            </w:pPr>
            <w:r>
              <w:t>Тип ТС</w:t>
            </w:r>
          </w:p>
        </w:tc>
      </w:tr>
      <w:tr w:rsidR="00BC7DA3" w:rsidTr="00BC3FD8">
        <w:tc>
          <w:tcPr>
            <w:tcW w:w="959" w:type="dxa"/>
          </w:tcPr>
          <w:p w:rsidR="00BC7DA3" w:rsidRDefault="00BC7DA3" w:rsidP="00BC3FD8">
            <w:pPr>
              <w:jc w:val="center"/>
            </w:pPr>
          </w:p>
        </w:tc>
        <w:tc>
          <w:tcPr>
            <w:tcW w:w="3967" w:type="dxa"/>
          </w:tcPr>
          <w:p w:rsidR="00BC7DA3" w:rsidRDefault="00BC7DA3" w:rsidP="00BC3FD8">
            <w:pPr>
              <w:jc w:val="center"/>
            </w:pPr>
          </w:p>
        </w:tc>
        <w:tc>
          <w:tcPr>
            <w:tcW w:w="2464" w:type="dxa"/>
          </w:tcPr>
          <w:p w:rsidR="00BC7DA3" w:rsidRDefault="00BC7DA3" w:rsidP="00BC3FD8">
            <w:pPr>
              <w:jc w:val="center"/>
            </w:pPr>
          </w:p>
        </w:tc>
        <w:tc>
          <w:tcPr>
            <w:tcW w:w="2464" w:type="dxa"/>
          </w:tcPr>
          <w:p w:rsidR="00BC7DA3" w:rsidRDefault="00BC7DA3" w:rsidP="00BC3FD8">
            <w:pPr>
              <w:jc w:val="center"/>
            </w:pPr>
          </w:p>
        </w:tc>
      </w:tr>
      <w:tr w:rsidR="00BC7DA3" w:rsidTr="00BC3FD8">
        <w:tc>
          <w:tcPr>
            <w:tcW w:w="959" w:type="dxa"/>
          </w:tcPr>
          <w:p w:rsidR="00BC7DA3" w:rsidRDefault="00BC7DA3" w:rsidP="00BC3FD8">
            <w:pPr>
              <w:jc w:val="center"/>
            </w:pPr>
          </w:p>
        </w:tc>
        <w:tc>
          <w:tcPr>
            <w:tcW w:w="3967" w:type="dxa"/>
          </w:tcPr>
          <w:p w:rsidR="00BC7DA3" w:rsidRDefault="00BC7DA3" w:rsidP="00BC3FD8">
            <w:pPr>
              <w:jc w:val="center"/>
            </w:pPr>
          </w:p>
        </w:tc>
        <w:tc>
          <w:tcPr>
            <w:tcW w:w="2464" w:type="dxa"/>
          </w:tcPr>
          <w:p w:rsidR="00BC7DA3" w:rsidRDefault="00BC7DA3" w:rsidP="00BC3FD8">
            <w:pPr>
              <w:jc w:val="center"/>
            </w:pPr>
          </w:p>
        </w:tc>
        <w:tc>
          <w:tcPr>
            <w:tcW w:w="2464" w:type="dxa"/>
          </w:tcPr>
          <w:p w:rsidR="00BC7DA3" w:rsidRDefault="00BC7DA3" w:rsidP="00BC3FD8">
            <w:pPr>
              <w:jc w:val="center"/>
            </w:pPr>
          </w:p>
        </w:tc>
      </w:tr>
      <w:tr w:rsidR="00BC7DA3" w:rsidTr="00BC3FD8">
        <w:tc>
          <w:tcPr>
            <w:tcW w:w="959" w:type="dxa"/>
          </w:tcPr>
          <w:p w:rsidR="00BC7DA3" w:rsidRDefault="00BC7DA3" w:rsidP="00BC3FD8">
            <w:pPr>
              <w:jc w:val="center"/>
            </w:pPr>
          </w:p>
        </w:tc>
        <w:tc>
          <w:tcPr>
            <w:tcW w:w="3967" w:type="dxa"/>
          </w:tcPr>
          <w:p w:rsidR="00BC7DA3" w:rsidRDefault="00BC7DA3" w:rsidP="00BC3FD8">
            <w:pPr>
              <w:jc w:val="center"/>
            </w:pPr>
          </w:p>
        </w:tc>
        <w:tc>
          <w:tcPr>
            <w:tcW w:w="2464" w:type="dxa"/>
          </w:tcPr>
          <w:p w:rsidR="00BC7DA3" w:rsidRDefault="00BC7DA3" w:rsidP="00BC3FD8">
            <w:pPr>
              <w:jc w:val="center"/>
            </w:pPr>
          </w:p>
        </w:tc>
        <w:tc>
          <w:tcPr>
            <w:tcW w:w="2464" w:type="dxa"/>
          </w:tcPr>
          <w:p w:rsidR="00BC7DA3" w:rsidRDefault="00BC7DA3" w:rsidP="00BC3FD8">
            <w:pPr>
              <w:jc w:val="center"/>
            </w:pPr>
          </w:p>
        </w:tc>
      </w:tr>
    </w:tbl>
    <w:p w:rsidR="001A72E9" w:rsidRDefault="001A72E9" w:rsidP="00D74B4B"/>
    <w:p w:rsidR="001A72E9" w:rsidRDefault="001A72E9" w:rsidP="00D74B4B"/>
    <w:p w:rsidR="001A72E9" w:rsidRDefault="001A72E9" w:rsidP="00D74B4B"/>
    <w:p w:rsidR="001A72E9" w:rsidRDefault="001A72E9" w:rsidP="00D74B4B"/>
    <w:p w:rsidR="001A72E9" w:rsidRDefault="001A72E9" w:rsidP="00D74B4B"/>
    <w:p w:rsidR="001A72E9" w:rsidRDefault="001A72E9" w:rsidP="00D74B4B"/>
    <w:p w:rsidR="001A72E9" w:rsidRDefault="001A72E9" w:rsidP="00D74B4B"/>
    <w:p w:rsidR="001A72E9" w:rsidRDefault="001A72E9" w:rsidP="00D74B4B"/>
    <w:p w:rsidR="001A72E9" w:rsidRDefault="001A72E9" w:rsidP="00D74B4B"/>
    <w:p w:rsidR="001A72E9" w:rsidRDefault="00BC3FD8" w:rsidP="00D74B4B">
      <w:r>
        <w:t>«Исполнитель»                                                                               «Заказчик»</w:t>
      </w:r>
    </w:p>
    <w:p w:rsidR="00BC3FD8" w:rsidRDefault="00BC3FD8" w:rsidP="00D74B4B"/>
    <w:p w:rsidR="00BC3FD8" w:rsidRDefault="00BC3FD8" w:rsidP="00D74B4B">
      <w:r>
        <w:t>Генеральный директор</w:t>
      </w:r>
    </w:p>
    <w:p w:rsidR="00BC3FD8" w:rsidRDefault="00DD3C60" w:rsidP="00D74B4B">
      <w:r>
        <w:t>ОО</w:t>
      </w:r>
      <w:r w:rsidR="00BC3FD8">
        <w:t>О «</w:t>
      </w:r>
      <w:proofErr w:type="spellStart"/>
      <w:r w:rsidR="00BC3FD8">
        <w:t>ХАТТ</w:t>
      </w:r>
      <w:r>
        <w:t>-сервис</w:t>
      </w:r>
      <w:proofErr w:type="spellEnd"/>
      <w:r w:rsidR="00BC3FD8">
        <w:t>»</w:t>
      </w:r>
    </w:p>
    <w:p w:rsidR="00BC3FD8" w:rsidRDefault="00BC3FD8" w:rsidP="00D74B4B"/>
    <w:p w:rsidR="00BC3FD8" w:rsidRDefault="00BC3FD8" w:rsidP="00D74B4B">
      <w:r>
        <w:t xml:space="preserve">__________________/Мазурский </w:t>
      </w:r>
      <w:r w:rsidR="00DD3C60">
        <w:t>А.С</w:t>
      </w:r>
      <w:r>
        <w:t xml:space="preserve">./              </w:t>
      </w:r>
      <w:r w:rsidR="00534908">
        <w:t xml:space="preserve">           _____________</w:t>
      </w:r>
      <w:r>
        <w:t xml:space="preserve">/ </w:t>
      </w:r>
      <w:r w:rsidR="00BC7DA3">
        <w:t xml:space="preserve">                            </w:t>
      </w:r>
      <w:r w:rsidR="00534908">
        <w:t>/</w:t>
      </w:r>
      <w:r>
        <w:t xml:space="preserve">                       </w:t>
      </w:r>
    </w:p>
    <w:p w:rsidR="001A72E9" w:rsidRDefault="001A72E9" w:rsidP="00D74B4B"/>
    <w:p w:rsidR="001A72E9" w:rsidRDefault="001A72E9" w:rsidP="00D74B4B"/>
    <w:p w:rsidR="001A72E9" w:rsidRDefault="001A72E9" w:rsidP="00D74B4B"/>
    <w:p w:rsidR="001A72E9" w:rsidRDefault="001A72E9" w:rsidP="00D74B4B"/>
    <w:p w:rsidR="001A72E9" w:rsidRDefault="001A72E9" w:rsidP="00D74B4B"/>
    <w:p w:rsidR="001A72E9" w:rsidRDefault="001A72E9" w:rsidP="00D74B4B"/>
    <w:p w:rsidR="001A72E9" w:rsidRDefault="001A72E9" w:rsidP="001A72E9">
      <w:pPr>
        <w:ind w:firstLine="567"/>
      </w:pPr>
    </w:p>
    <w:p w:rsidR="004D5323" w:rsidRDefault="004D5323" w:rsidP="00D74B4B"/>
    <w:p w:rsidR="004D5323" w:rsidRDefault="004D5323" w:rsidP="00D74B4B"/>
    <w:p w:rsidR="004D5323" w:rsidRDefault="004D5323" w:rsidP="00D74B4B"/>
    <w:tbl>
      <w:tblPr>
        <w:tblW w:w="9900" w:type="dxa"/>
        <w:tblInd w:w="-72" w:type="dxa"/>
        <w:tblLook w:val="0000"/>
      </w:tblPr>
      <w:tblGrid>
        <w:gridCol w:w="5046"/>
        <w:gridCol w:w="4854"/>
      </w:tblGrid>
      <w:tr w:rsidR="00353C8F">
        <w:tc>
          <w:tcPr>
            <w:tcW w:w="5046" w:type="dxa"/>
          </w:tcPr>
          <w:tbl>
            <w:tblPr>
              <w:tblW w:w="0" w:type="auto"/>
              <w:tblLook w:val="0000"/>
            </w:tblPr>
            <w:tblGrid>
              <w:gridCol w:w="4752"/>
            </w:tblGrid>
            <w:tr w:rsidR="00CD3A60">
              <w:tc>
                <w:tcPr>
                  <w:tcW w:w="4752" w:type="dxa"/>
                </w:tcPr>
                <w:p w:rsidR="00CD3A60" w:rsidRDefault="00CD3A60" w:rsidP="00883CDF"/>
              </w:tc>
            </w:tr>
          </w:tbl>
          <w:p w:rsidR="00187301" w:rsidRDefault="00187301"/>
        </w:tc>
        <w:tc>
          <w:tcPr>
            <w:tcW w:w="4854" w:type="dxa"/>
          </w:tcPr>
          <w:p w:rsidR="00E86659" w:rsidRPr="000A0FDF" w:rsidRDefault="00E86659" w:rsidP="000A0FDF">
            <w:pPr>
              <w:tabs>
                <w:tab w:val="center" w:pos="2319"/>
              </w:tabs>
            </w:pPr>
          </w:p>
        </w:tc>
      </w:tr>
      <w:tr w:rsidR="000A0FDF">
        <w:tc>
          <w:tcPr>
            <w:tcW w:w="5046" w:type="dxa"/>
          </w:tcPr>
          <w:p w:rsidR="000A0FDF" w:rsidRDefault="000A0FDF" w:rsidP="00883CDF"/>
        </w:tc>
        <w:tc>
          <w:tcPr>
            <w:tcW w:w="4854" w:type="dxa"/>
          </w:tcPr>
          <w:p w:rsidR="000A0FDF" w:rsidRPr="000A0FDF" w:rsidRDefault="000A0FDF"/>
        </w:tc>
      </w:tr>
    </w:tbl>
    <w:p w:rsidR="008309B6" w:rsidRDefault="008309B6" w:rsidP="00414FF5">
      <w:pPr>
        <w:ind w:left="360"/>
      </w:pPr>
    </w:p>
    <w:p w:rsidR="00BC3FD8" w:rsidRDefault="00BC3FD8" w:rsidP="00414FF5">
      <w:pPr>
        <w:ind w:left="360"/>
      </w:pPr>
    </w:p>
    <w:p w:rsidR="00BC3FD8" w:rsidRDefault="00BC3FD8" w:rsidP="00414FF5">
      <w:pPr>
        <w:ind w:left="360"/>
      </w:pPr>
    </w:p>
    <w:p w:rsidR="00BC7DA3" w:rsidRDefault="00BC7DA3" w:rsidP="00BC3FD8">
      <w:pPr>
        <w:ind w:left="360"/>
        <w:jc w:val="right"/>
      </w:pPr>
    </w:p>
    <w:p w:rsidR="00174B8C" w:rsidRDefault="00174B8C" w:rsidP="00BC3FD8">
      <w:pPr>
        <w:ind w:left="360"/>
        <w:jc w:val="right"/>
      </w:pPr>
    </w:p>
    <w:p w:rsidR="00780645" w:rsidRDefault="00780645" w:rsidP="00BC3FD8">
      <w:pPr>
        <w:ind w:left="360"/>
        <w:jc w:val="right"/>
      </w:pPr>
    </w:p>
    <w:p w:rsidR="00780645" w:rsidRDefault="00780645" w:rsidP="00BC3FD8">
      <w:pPr>
        <w:ind w:left="360"/>
        <w:jc w:val="right"/>
      </w:pPr>
    </w:p>
    <w:p w:rsidR="00780645" w:rsidRDefault="00780645" w:rsidP="00BC3FD8">
      <w:pPr>
        <w:ind w:left="360"/>
        <w:jc w:val="right"/>
      </w:pPr>
    </w:p>
    <w:p w:rsidR="00780645" w:rsidRDefault="00780645" w:rsidP="00BC3FD8">
      <w:pPr>
        <w:ind w:left="360"/>
        <w:jc w:val="right"/>
      </w:pPr>
    </w:p>
    <w:p w:rsidR="00780645" w:rsidRDefault="00780645" w:rsidP="00BC3FD8">
      <w:pPr>
        <w:ind w:left="360"/>
        <w:jc w:val="right"/>
      </w:pPr>
    </w:p>
    <w:p w:rsidR="00780645" w:rsidRDefault="00780645" w:rsidP="00BC3FD8">
      <w:pPr>
        <w:ind w:left="360"/>
        <w:jc w:val="right"/>
      </w:pPr>
    </w:p>
    <w:p w:rsidR="00780645" w:rsidRDefault="00780645" w:rsidP="00BC3FD8">
      <w:pPr>
        <w:ind w:left="360"/>
        <w:jc w:val="right"/>
      </w:pPr>
    </w:p>
    <w:p w:rsidR="00780645" w:rsidRDefault="00780645" w:rsidP="00BC3FD8">
      <w:pPr>
        <w:ind w:left="360"/>
        <w:jc w:val="right"/>
      </w:pPr>
    </w:p>
    <w:p w:rsidR="00174B8C" w:rsidRDefault="00174B8C" w:rsidP="00174B8C">
      <w:pPr>
        <w:ind w:left="360"/>
        <w:jc w:val="right"/>
      </w:pPr>
      <w:r>
        <w:lastRenderedPageBreak/>
        <w:t>Приложение № 2</w:t>
      </w:r>
    </w:p>
    <w:p w:rsidR="00174B8C" w:rsidRDefault="00174B8C" w:rsidP="00174B8C">
      <w:pPr>
        <w:ind w:left="360"/>
        <w:jc w:val="right"/>
      </w:pPr>
      <w:r>
        <w:t>к Договору № _________________</w:t>
      </w:r>
    </w:p>
    <w:p w:rsidR="00174B8C" w:rsidRDefault="00174B8C" w:rsidP="00174B8C">
      <w:pPr>
        <w:ind w:left="360"/>
      </w:pPr>
    </w:p>
    <w:p w:rsidR="00174B8C" w:rsidRPr="000A28C3" w:rsidRDefault="00174B8C" w:rsidP="00174B8C">
      <w:pPr>
        <w:jc w:val="center"/>
      </w:pPr>
      <w:r w:rsidRPr="000A28C3">
        <w:t>Размер оплаты за проведение технического осмотра</w:t>
      </w:r>
    </w:p>
    <w:p w:rsidR="00174B8C" w:rsidRDefault="00174B8C" w:rsidP="00174B8C">
      <w:pPr>
        <w:jc w:val="center"/>
      </w:pPr>
      <w:r w:rsidRPr="000A28C3">
        <w:t>с применением диагностических средств</w:t>
      </w:r>
    </w:p>
    <w:p w:rsidR="00D04FBA" w:rsidRDefault="00D04FBA" w:rsidP="00174B8C">
      <w:pPr>
        <w:jc w:val="center"/>
      </w:pPr>
    </w:p>
    <w:tbl>
      <w:tblPr>
        <w:tblW w:w="10491" w:type="dxa"/>
        <w:tblInd w:w="-318" w:type="dxa"/>
        <w:tblLayout w:type="fixed"/>
        <w:tblLook w:val="04A0"/>
      </w:tblPr>
      <w:tblGrid>
        <w:gridCol w:w="754"/>
        <w:gridCol w:w="6051"/>
        <w:gridCol w:w="1559"/>
        <w:gridCol w:w="2127"/>
      </w:tblGrid>
      <w:tr w:rsidR="00D04FBA" w:rsidTr="00E85C7D">
        <w:trPr>
          <w:trHeight w:val="79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" w:name="RANGE!A2"/>
            <w:r>
              <w:rPr>
                <w:b/>
                <w:bCs/>
                <w:color w:val="000000"/>
                <w:sz w:val="20"/>
                <w:szCs w:val="20"/>
              </w:rPr>
              <w:t>№ 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bookmarkEnd w:id="1"/>
            <w:proofErr w:type="spellEnd"/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Размер оплаты в рублях (НДС не облагается в связи с применением УСН)</w:t>
            </w:r>
          </w:p>
        </w:tc>
      </w:tr>
      <w:tr w:rsidR="00D04FBA" w:rsidTr="00E85C7D">
        <w:trPr>
          <w:trHeight w:val="28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RANGE!A3"/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bookmarkEnd w:id="2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D04FBA" w:rsidTr="00E85C7D">
        <w:trPr>
          <w:trHeight w:val="20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3" w:name="RANGE!A4"/>
            <w:r>
              <w:rPr>
                <w:color w:val="000000"/>
                <w:sz w:val="20"/>
                <w:szCs w:val="20"/>
              </w:rPr>
              <w:t>1.</w:t>
            </w:r>
            <w:bookmarkEnd w:id="3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Транспортные средства, используемые для перевозки пассажиров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4FBA" w:rsidTr="00E85C7D">
        <w:trPr>
          <w:trHeight w:val="9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4" w:name="RANGE!A5"/>
            <w:r>
              <w:rPr>
                <w:color w:val="000000"/>
                <w:sz w:val="20"/>
                <w:szCs w:val="20"/>
              </w:rPr>
              <w:t> </w:t>
            </w:r>
            <w:bookmarkEnd w:id="4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5" w:name="RANGE!B5"/>
            <w:r>
              <w:rPr>
                <w:color w:val="000000"/>
                <w:sz w:val="20"/>
                <w:szCs w:val="20"/>
              </w:rPr>
              <w:t>в том числе:</w:t>
            </w:r>
            <w:bookmarkEnd w:id="5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6" w:name="RANGE!A6"/>
            <w:r>
              <w:rPr>
                <w:color w:val="000000"/>
                <w:sz w:val="20"/>
                <w:szCs w:val="20"/>
              </w:rPr>
              <w:t>1.1.</w:t>
            </w:r>
            <w:bookmarkEnd w:id="6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Автомобили легковые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1109</w:t>
            </w:r>
          </w:p>
        </w:tc>
      </w:tr>
      <w:tr w:rsidR="00D04FBA" w:rsidTr="00E85C7D">
        <w:trPr>
          <w:trHeight w:val="189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7" w:name="RANGE!A7"/>
            <w:r>
              <w:rPr>
                <w:color w:val="000000"/>
                <w:sz w:val="20"/>
                <w:szCs w:val="20"/>
              </w:rPr>
              <w:t>1.2.</w:t>
            </w:r>
            <w:bookmarkEnd w:id="7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4FBA" w:rsidTr="00E85C7D">
        <w:trPr>
          <w:trHeight w:val="9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8" w:name="RANGE!A8"/>
            <w:r>
              <w:rPr>
                <w:color w:val="000000"/>
                <w:sz w:val="20"/>
                <w:szCs w:val="20"/>
              </w:rPr>
              <w:t> </w:t>
            </w:r>
            <w:bookmarkEnd w:id="8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9" w:name="RANGE!B8"/>
            <w:r>
              <w:rPr>
                <w:color w:val="000000"/>
                <w:sz w:val="20"/>
                <w:szCs w:val="20"/>
              </w:rPr>
              <w:t>в том числе:</w:t>
            </w:r>
            <w:bookmarkEnd w:id="9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10" w:name="RANGE!A9"/>
            <w:r>
              <w:rPr>
                <w:color w:val="000000"/>
                <w:sz w:val="20"/>
                <w:szCs w:val="20"/>
              </w:rPr>
              <w:t> </w:t>
            </w:r>
            <w:bookmarkEnd w:id="10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11" w:name="RANGE!B9"/>
            <w:r>
              <w:rPr>
                <w:color w:val="000000"/>
                <w:sz w:val="20"/>
                <w:szCs w:val="20"/>
              </w:rPr>
              <w:t>массой не более 5 т</w:t>
            </w:r>
            <w:bookmarkEnd w:id="11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12" w:name="RANGE!A10"/>
            <w:r>
              <w:rPr>
                <w:color w:val="000000"/>
                <w:sz w:val="20"/>
                <w:szCs w:val="20"/>
              </w:rPr>
              <w:t> </w:t>
            </w:r>
            <w:bookmarkEnd w:id="12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13" w:name="RANGE!B10"/>
            <w:r>
              <w:rPr>
                <w:color w:val="000000"/>
                <w:sz w:val="20"/>
                <w:szCs w:val="20"/>
              </w:rPr>
              <w:t>массой более 5 т</w:t>
            </w:r>
            <w:bookmarkEnd w:id="13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14" w:name="RANGE!A11"/>
            <w:r>
              <w:rPr>
                <w:color w:val="000000"/>
                <w:sz w:val="20"/>
                <w:szCs w:val="20"/>
              </w:rPr>
              <w:t>2.</w:t>
            </w:r>
            <w:bookmarkEnd w:id="14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Транспортные средства, используемые для перевозки грузов – автомобили грузовые и их шасси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15" w:name="RANGE!A12"/>
            <w:r>
              <w:rPr>
                <w:color w:val="000000"/>
                <w:sz w:val="20"/>
                <w:szCs w:val="20"/>
              </w:rPr>
              <w:t> </w:t>
            </w:r>
            <w:bookmarkEnd w:id="15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16" w:name="RANGE!B12"/>
            <w:r>
              <w:rPr>
                <w:color w:val="000000"/>
                <w:sz w:val="20"/>
                <w:szCs w:val="20"/>
              </w:rPr>
              <w:t>в том числе:</w:t>
            </w:r>
            <w:bookmarkEnd w:id="16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17" w:name="RANGE!A13"/>
            <w:r>
              <w:rPr>
                <w:color w:val="000000"/>
                <w:sz w:val="20"/>
                <w:szCs w:val="20"/>
              </w:rPr>
              <w:t> </w:t>
            </w:r>
            <w:bookmarkEnd w:id="17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18" w:name="RANGE!B13"/>
            <w:r>
              <w:rPr>
                <w:color w:val="000000"/>
                <w:sz w:val="20"/>
                <w:szCs w:val="20"/>
              </w:rPr>
              <w:t>массой не более 3,5 т</w:t>
            </w:r>
            <w:bookmarkEnd w:id="18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 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19" w:name="RANGE!A14"/>
            <w:r>
              <w:rPr>
                <w:color w:val="000000"/>
                <w:sz w:val="20"/>
                <w:szCs w:val="20"/>
              </w:rPr>
              <w:t> </w:t>
            </w:r>
            <w:bookmarkEnd w:id="19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20" w:name="RANGE!B14"/>
            <w:r>
              <w:rPr>
                <w:color w:val="000000"/>
                <w:sz w:val="20"/>
                <w:szCs w:val="20"/>
              </w:rPr>
              <w:t>массой свыше 3,5 т, но не более 12 т</w:t>
            </w:r>
            <w:bookmarkEnd w:id="2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 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2329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21" w:name="RANGE!A15"/>
            <w:r>
              <w:rPr>
                <w:color w:val="000000"/>
                <w:sz w:val="20"/>
                <w:szCs w:val="20"/>
              </w:rPr>
              <w:t> </w:t>
            </w:r>
            <w:bookmarkEnd w:id="21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22" w:name="RANGE!B15"/>
            <w:r>
              <w:rPr>
                <w:color w:val="000000"/>
                <w:sz w:val="20"/>
                <w:szCs w:val="20"/>
              </w:rPr>
              <w:t>массой более 12 т</w:t>
            </w:r>
            <w:bookmarkEnd w:id="22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 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2515</w:t>
            </w:r>
          </w:p>
        </w:tc>
      </w:tr>
      <w:tr w:rsidR="00D04FBA" w:rsidTr="00E85C7D">
        <w:trPr>
          <w:trHeight w:val="178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23" w:name="RANGE!A16"/>
            <w:r>
              <w:rPr>
                <w:color w:val="000000"/>
                <w:sz w:val="20"/>
                <w:szCs w:val="20"/>
              </w:rPr>
              <w:t xml:space="preserve">3. </w:t>
            </w:r>
            <w:bookmarkEnd w:id="23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>
              <w:rPr>
                <w:color w:val="000000"/>
                <w:sz w:val="20"/>
                <w:szCs w:val="20"/>
              </w:rPr>
              <w:t>квадрициклам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24" w:name="RANGE!B17"/>
            <w:r>
              <w:rPr>
                <w:color w:val="000000"/>
                <w:sz w:val="20"/>
                <w:szCs w:val="20"/>
              </w:rPr>
              <w:t>в том числе:</w:t>
            </w:r>
            <w:bookmarkEnd w:id="24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25" w:name="RANGE!B18"/>
            <w:r>
              <w:rPr>
                <w:color w:val="000000"/>
                <w:sz w:val="20"/>
                <w:szCs w:val="20"/>
              </w:rPr>
              <w:t>массой не более 0,75 т</w:t>
            </w:r>
            <w:bookmarkEnd w:id="25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26" w:name="RANGE!B19"/>
            <w:r>
              <w:rPr>
                <w:color w:val="000000"/>
                <w:sz w:val="20"/>
                <w:szCs w:val="20"/>
              </w:rPr>
              <w:t>массой свыше 0,75 т, но не более 3,5 т</w:t>
            </w:r>
            <w:bookmarkEnd w:id="26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27" w:name="RANGE!B20"/>
            <w:r>
              <w:rPr>
                <w:color w:val="000000"/>
                <w:sz w:val="20"/>
                <w:szCs w:val="20"/>
              </w:rPr>
              <w:t>массой свыше 3,5 т, но не более 10 т</w:t>
            </w:r>
            <w:bookmarkEnd w:id="27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1627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28" w:name="RANGE!B21"/>
            <w:r>
              <w:rPr>
                <w:color w:val="000000"/>
                <w:sz w:val="20"/>
                <w:szCs w:val="20"/>
              </w:rPr>
              <w:t>массой более 10 т</w:t>
            </w:r>
            <w:bookmarkEnd w:id="28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1627</w:t>
            </w:r>
          </w:p>
        </w:tc>
      </w:tr>
      <w:tr w:rsidR="00D04FBA" w:rsidTr="00E85C7D">
        <w:trPr>
          <w:trHeight w:val="10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29" w:name="RANGE!A22"/>
            <w:r>
              <w:rPr>
                <w:color w:val="000000"/>
                <w:sz w:val="20"/>
                <w:szCs w:val="20"/>
              </w:rPr>
              <w:t>4.</w:t>
            </w:r>
            <w:bookmarkEnd w:id="29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Мототранспортные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30" w:name="RANGE!A23"/>
            <w:r>
              <w:rPr>
                <w:color w:val="000000"/>
                <w:sz w:val="20"/>
                <w:szCs w:val="20"/>
              </w:rPr>
              <w:t>5.</w:t>
            </w:r>
            <w:bookmarkEnd w:id="30"/>
          </w:p>
        </w:tc>
        <w:tc>
          <w:tcPr>
            <w:tcW w:w="6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транспортные средства оперативных служб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M1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1183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M2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M3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</w:t>
            </w:r>
          </w:p>
        </w:tc>
      </w:tr>
      <w:tr w:rsidR="00D04FBA" w:rsidTr="00E85C7D">
        <w:trPr>
          <w:trHeight w:val="13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31" w:name="RANGE!A26"/>
            <w:bookmarkStart w:id="32" w:name="RANGE!A25"/>
            <w:bookmarkStart w:id="33" w:name="RANGE!A24"/>
            <w:bookmarkEnd w:id="32"/>
            <w:bookmarkEnd w:id="33"/>
            <w:r>
              <w:rPr>
                <w:color w:val="000000"/>
                <w:sz w:val="20"/>
                <w:szCs w:val="20"/>
              </w:rPr>
              <w:t>6.</w:t>
            </w:r>
            <w:bookmarkEnd w:id="31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Специальные транспортные средства оперативных служб, транспортные средства – цистерны, транспортные средства – цистерны для перевозки и заправки сжиженных углеводородных газов, транспортные средства – фургоны, транспортные средства – фургоны, имеющие места для перевозки людей, </w:t>
            </w:r>
            <w:proofErr w:type="spellStart"/>
            <w:r>
              <w:rPr>
                <w:color w:val="000000"/>
                <w:sz w:val="20"/>
                <w:szCs w:val="20"/>
              </w:rPr>
              <w:t>автоэвакуаторы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N 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1258</w:t>
            </w:r>
          </w:p>
        </w:tc>
      </w:tr>
      <w:tr w:rsidR="00D04FBA" w:rsidTr="00E85C7D">
        <w:trPr>
          <w:trHeight w:val="10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34" w:name="RANGE!A27"/>
            <w:r>
              <w:rPr>
                <w:color w:val="000000"/>
                <w:sz w:val="20"/>
                <w:szCs w:val="20"/>
              </w:rPr>
              <w:t>7.</w:t>
            </w:r>
            <w:bookmarkEnd w:id="34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Специальные транспортные средства оперативных служб, </w:t>
            </w:r>
            <w:proofErr w:type="spellStart"/>
            <w:r>
              <w:rPr>
                <w:color w:val="000000"/>
                <w:sz w:val="20"/>
                <w:szCs w:val="20"/>
              </w:rPr>
              <w:t>автоэвакуаторы</w:t>
            </w:r>
            <w:proofErr w:type="spellEnd"/>
            <w:r>
              <w:rPr>
                <w:color w:val="000000"/>
                <w:sz w:val="20"/>
                <w:szCs w:val="20"/>
              </w:rPr>
              <w:t>, транспортные средства с грузоподъемными устройствами, транспортные средства – цистерны, транспортные средства – цистерны для перевозки и заправки сжиженных углеводородных газов, транспортные средства – фургоны, транспортные средства – цистерны, транспортные средства для перевозки пищевых 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N 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2440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35" w:name="RANGE!A28"/>
            <w:r>
              <w:rPr>
                <w:color w:val="000000"/>
                <w:sz w:val="20"/>
                <w:szCs w:val="20"/>
              </w:rPr>
              <w:t>8.</w:t>
            </w:r>
            <w:bookmarkEnd w:id="35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Специальные транспортные средства оперативных служб, </w:t>
            </w:r>
            <w:proofErr w:type="spellStart"/>
            <w:r>
              <w:rPr>
                <w:color w:val="000000"/>
                <w:sz w:val="20"/>
                <w:szCs w:val="20"/>
              </w:rPr>
              <w:t>автоэвакуаторы</w:t>
            </w:r>
            <w:proofErr w:type="spellEnd"/>
            <w:r>
              <w:rPr>
                <w:color w:val="000000"/>
                <w:sz w:val="20"/>
                <w:szCs w:val="20"/>
              </w:rPr>
              <w:t>, транспортные средства с грузоподъемными устройствами, транспортные средства – цистерны, транспортные средства – цистерны для перевозки и заправки сжиженных углеводородных газов, транспортные средства – фургоны, транспортные средства для перевозки пищевых 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N 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2625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36" w:name="RANGE!A29"/>
            <w:r>
              <w:rPr>
                <w:color w:val="000000"/>
                <w:sz w:val="20"/>
                <w:szCs w:val="20"/>
              </w:rPr>
              <w:t>9.</w:t>
            </w:r>
            <w:bookmarkEnd w:id="36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Специальные транспортные средства оперативных служб, транспортные средства – цистерны, транспортные средства – цистерны для перевозки и заправки сжиженных углеводородных газов, транспортные средства – фургоны, транспортные средства </w:t>
            </w:r>
            <w:r>
              <w:rPr>
                <w:color w:val="000000"/>
                <w:sz w:val="20"/>
                <w:szCs w:val="20"/>
              </w:rPr>
              <w:lastRenderedPageBreak/>
              <w:t>для перевозки пищевых 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 базе O1, O2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37" w:name="RANGE!A30"/>
            <w:r>
              <w:rPr>
                <w:color w:val="000000"/>
                <w:sz w:val="20"/>
                <w:szCs w:val="20"/>
              </w:rPr>
              <w:lastRenderedPageBreak/>
              <w:t>10.</w:t>
            </w:r>
            <w:bookmarkEnd w:id="37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Специальные транспортные средства оперативных служб, </w:t>
            </w:r>
            <w:proofErr w:type="spellStart"/>
            <w:r>
              <w:rPr>
                <w:color w:val="000000"/>
                <w:sz w:val="20"/>
                <w:szCs w:val="20"/>
              </w:rPr>
              <w:t>автоэвакуаторы</w:t>
            </w:r>
            <w:proofErr w:type="spellEnd"/>
            <w:r>
              <w:rPr>
                <w:color w:val="000000"/>
                <w:sz w:val="20"/>
                <w:szCs w:val="20"/>
              </w:rPr>
              <w:t>, транспортные средства с грузоподъемными устройствами, транспортные средства – цистерны, транспортные средства – цистерны для перевозки и заправки сжиженных углеводородных газов, транспортные средства – фургоны, транспортные средства для перевозки пищевых 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O3, O4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38" w:name="RANGE!A31"/>
            <w:r>
              <w:rPr>
                <w:color w:val="000000"/>
                <w:sz w:val="20"/>
                <w:szCs w:val="20"/>
              </w:rPr>
              <w:t>11.</w:t>
            </w:r>
            <w:bookmarkEnd w:id="38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транспортные средства оперативных служб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</w:tr>
      <w:tr w:rsidR="00D04FBA" w:rsidTr="00E85C7D">
        <w:trPr>
          <w:trHeight w:val="15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39" w:name="RANGE!A32"/>
            <w:r>
              <w:rPr>
                <w:color w:val="000000"/>
                <w:sz w:val="20"/>
                <w:szCs w:val="20"/>
              </w:rPr>
              <w:t>12.</w:t>
            </w:r>
            <w:bookmarkEnd w:id="39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Специализированные транспортные средства, транспортные средства – цистерны для перевозки и заправки нефтепродуктов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N 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1369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40" w:name="RANGE!A33"/>
            <w:r>
              <w:rPr>
                <w:color w:val="000000"/>
                <w:sz w:val="20"/>
                <w:szCs w:val="20"/>
              </w:rPr>
              <w:t>13.</w:t>
            </w:r>
            <w:bookmarkEnd w:id="40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Специализированные транспортные средства, транспортные средства – цистерны для перевозки и заправки нефтепродуктов, транспортные средства – фургоны, имеющие места для перевозки людей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N 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41" w:name="RANGE!A34"/>
            <w:r>
              <w:rPr>
                <w:color w:val="000000"/>
                <w:sz w:val="20"/>
                <w:szCs w:val="20"/>
              </w:rPr>
              <w:t>14.</w:t>
            </w:r>
            <w:bookmarkEnd w:id="41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Специализированные транспортные средства, транспортные средства – фургоны, имеющие места для перевозки людей, транспортные средства – цистерны для перевозки и заправки нефтепродуктов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N 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2884</w:t>
            </w:r>
          </w:p>
        </w:tc>
      </w:tr>
      <w:tr w:rsidR="00D04FBA" w:rsidTr="00E85C7D">
        <w:trPr>
          <w:trHeight w:val="120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42" w:name="RANGE!A35"/>
            <w:r>
              <w:rPr>
                <w:color w:val="000000"/>
                <w:sz w:val="20"/>
                <w:szCs w:val="20"/>
              </w:rPr>
              <w:t>15.</w:t>
            </w:r>
            <w:bookmarkEnd w:id="42"/>
          </w:p>
        </w:tc>
        <w:tc>
          <w:tcPr>
            <w:tcW w:w="6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Специализированные транспортные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O1, O2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O3, O4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1885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43" w:name="RANGE!A37"/>
            <w:bookmarkStart w:id="44" w:name="RANGE!A36"/>
            <w:bookmarkEnd w:id="44"/>
            <w:r>
              <w:rPr>
                <w:color w:val="000000"/>
                <w:sz w:val="20"/>
                <w:szCs w:val="20"/>
              </w:rPr>
              <w:t>16.</w:t>
            </w:r>
            <w:bookmarkEnd w:id="43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транспортные средства для коммунального хозяйства и содержания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N 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1295</w:t>
            </w:r>
          </w:p>
        </w:tc>
      </w:tr>
      <w:tr w:rsidR="00D04FBA" w:rsidTr="00E85C7D">
        <w:trPr>
          <w:trHeight w:val="288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45" w:name="RANGE!A38"/>
            <w:r>
              <w:rPr>
                <w:color w:val="000000"/>
                <w:sz w:val="20"/>
                <w:szCs w:val="20"/>
              </w:rPr>
              <w:t>17.</w:t>
            </w:r>
            <w:bookmarkEnd w:id="45"/>
          </w:p>
        </w:tc>
        <w:tc>
          <w:tcPr>
            <w:tcW w:w="6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N 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2550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N 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2773</w:t>
            </w:r>
          </w:p>
        </w:tc>
      </w:tr>
      <w:tr w:rsidR="00D04FBA" w:rsidTr="00E85C7D">
        <w:trPr>
          <w:trHeight w:val="288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46" w:name="RANGE!A40"/>
            <w:bookmarkStart w:id="47" w:name="RANGE!A39"/>
            <w:bookmarkEnd w:id="47"/>
            <w:r>
              <w:rPr>
                <w:color w:val="000000"/>
                <w:sz w:val="20"/>
                <w:szCs w:val="20"/>
              </w:rPr>
              <w:t>18.</w:t>
            </w:r>
            <w:bookmarkEnd w:id="46"/>
          </w:p>
        </w:tc>
        <w:tc>
          <w:tcPr>
            <w:tcW w:w="6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транспортные средства для коммунального хозяйства и содержания дорог, транспортные средства – цистерны для перевозки и заправки нефтепродуктов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O1, O2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O3, O4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1775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bookmarkStart w:id="48" w:name="RANGE!A42"/>
            <w:bookmarkStart w:id="49" w:name="RANGE!A41"/>
            <w:bookmarkEnd w:id="49"/>
            <w:r>
              <w:rPr>
                <w:color w:val="000000"/>
                <w:sz w:val="20"/>
                <w:szCs w:val="20"/>
              </w:rPr>
              <w:t>19.</w:t>
            </w:r>
            <w:bookmarkEnd w:id="48"/>
          </w:p>
        </w:tc>
        <w:tc>
          <w:tcPr>
            <w:tcW w:w="6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Транспортные средства для перевозки опасных грузов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N 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1553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N 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3031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N 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3254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O1, O2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1109</w:t>
            </w:r>
          </w:p>
        </w:tc>
      </w:tr>
      <w:tr w:rsidR="00D04FBA" w:rsidTr="00E85C7D">
        <w:trPr>
          <w:trHeight w:val="58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FBA" w:rsidRDefault="00D04FBA" w:rsidP="00E85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базе О3, О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BA" w:rsidRDefault="00D04FBA" w:rsidP="00E85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1959</w:t>
            </w:r>
          </w:p>
        </w:tc>
      </w:tr>
    </w:tbl>
    <w:p w:rsidR="00571372" w:rsidRDefault="00571372" w:rsidP="00174B8C">
      <w:pPr>
        <w:jc w:val="center"/>
      </w:pPr>
    </w:p>
    <w:p w:rsidR="00D04FBA" w:rsidRDefault="00D04FBA" w:rsidP="00174B8C">
      <w:pPr>
        <w:jc w:val="center"/>
      </w:pPr>
    </w:p>
    <w:p w:rsidR="00780645" w:rsidRDefault="00780645" w:rsidP="00174B8C">
      <w:pPr>
        <w:jc w:val="center"/>
      </w:pPr>
    </w:p>
    <w:p w:rsidR="00571372" w:rsidRPr="000A28C3" w:rsidRDefault="00571372" w:rsidP="00174B8C">
      <w:pPr>
        <w:jc w:val="center"/>
      </w:pPr>
    </w:p>
    <w:p w:rsidR="00174B8C" w:rsidRDefault="0073019A" w:rsidP="0073019A">
      <w:pPr>
        <w:tabs>
          <w:tab w:val="left" w:pos="7088"/>
        </w:tabs>
        <w:ind w:left="360"/>
      </w:pPr>
      <w:r>
        <w:t>«Исполнитель»</w:t>
      </w:r>
      <w:r>
        <w:tab/>
        <w:t>«Заказчик»</w:t>
      </w:r>
    </w:p>
    <w:p w:rsidR="0073019A" w:rsidRDefault="0073019A" w:rsidP="00174B8C">
      <w:pPr>
        <w:ind w:left="360"/>
      </w:pPr>
    </w:p>
    <w:p w:rsidR="00174B8C" w:rsidRDefault="00174B8C" w:rsidP="00A02E68">
      <w:pPr>
        <w:tabs>
          <w:tab w:val="left" w:pos="6663"/>
        </w:tabs>
        <w:ind w:left="360"/>
      </w:pPr>
      <w:r>
        <w:t>Генеральный директор</w:t>
      </w:r>
      <w:r w:rsidR="00A02E68">
        <w:tab/>
      </w:r>
    </w:p>
    <w:p w:rsidR="00174B8C" w:rsidRDefault="00174B8C" w:rsidP="0073019A">
      <w:pPr>
        <w:tabs>
          <w:tab w:val="left" w:pos="5529"/>
        </w:tabs>
        <w:ind w:left="360"/>
      </w:pPr>
      <w:r>
        <w:t>ООО «</w:t>
      </w:r>
      <w:proofErr w:type="spellStart"/>
      <w:r>
        <w:t>ХАТТ-сервис</w:t>
      </w:r>
      <w:proofErr w:type="spellEnd"/>
      <w:r>
        <w:t>»</w:t>
      </w:r>
      <w:r w:rsidR="0073019A">
        <w:tab/>
      </w:r>
    </w:p>
    <w:p w:rsidR="00174B8C" w:rsidRDefault="00174B8C" w:rsidP="00174B8C">
      <w:pPr>
        <w:ind w:left="360"/>
      </w:pPr>
    </w:p>
    <w:p w:rsidR="00174B8C" w:rsidRDefault="00174B8C" w:rsidP="00174B8C">
      <w:pPr>
        <w:ind w:left="360"/>
      </w:pPr>
    </w:p>
    <w:p w:rsidR="00174B8C" w:rsidRDefault="00174B8C" w:rsidP="001D66E7">
      <w:pPr>
        <w:ind w:left="360"/>
      </w:pPr>
      <w:r>
        <w:t>____________________/Мазурский А.С./                               _________________/</w:t>
      </w:r>
      <w:r w:rsidR="008B3AF5">
        <w:t>_____________</w:t>
      </w:r>
      <w:r>
        <w:t xml:space="preserve">/                   </w:t>
      </w:r>
    </w:p>
    <w:p w:rsidR="00174B8C" w:rsidRDefault="00174B8C" w:rsidP="00174B8C">
      <w:pPr>
        <w:jc w:val="both"/>
      </w:pPr>
    </w:p>
    <w:p w:rsidR="00BC3FD8" w:rsidRDefault="00BC3FD8" w:rsidP="00174B8C">
      <w:pPr>
        <w:ind w:left="360"/>
        <w:jc w:val="right"/>
      </w:pPr>
    </w:p>
    <w:sectPr w:rsidR="00BC3FD8" w:rsidSect="008C3ABD">
      <w:pgSz w:w="11906" w:h="16838"/>
      <w:pgMar w:top="1134" w:right="567" w:bottom="184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B20"/>
    <w:multiLevelType w:val="multilevel"/>
    <w:tmpl w:val="28A8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78412DCD"/>
    <w:multiLevelType w:val="hybridMultilevel"/>
    <w:tmpl w:val="A930381A"/>
    <w:lvl w:ilvl="0" w:tplc="AFFE4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6A7A94">
      <w:numFmt w:val="none"/>
      <w:lvlText w:val=""/>
      <w:lvlJc w:val="left"/>
      <w:pPr>
        <w:tabs>
          <w:tab w:val="num" w:pos="360"/>
        </w:tabs>
      </w:pPr>
    </w:lvl>
    <w:lvl w:ilvl="2" w:tplc="E48A1C4E">
      <w:numFmt w:val="none"/>
      <w:lvlText w:val=""/>
      <w:lvlJc w:val="left"/>
      <w:pPr>
        <w:tabs>
          <w:tab w:val="num" w:pos="360"/>
        </w:tabs>
      </w:pPr>
    </w:lvl>
    <w:lvl w:ilvl="3" w:tplc="26D2A332">
      <w:numFmt w:val="none"/>
      <w:lvlText w:val=""/>
      <w:lvlJc w:val="left"/>
      <w:pPr>
        <w:tabs>
          <w:tab w:val="num" w:pos="360"/>
        </w:tabs>
      </w:pPr>
    </w:lvl>
    <w:lvl w:ilvl="4" w:tplc="410A8F4E">
      <w:numFmt w:val="none"/>
      <w:lvlText w:val=""/>
      <w:lvlJc w:val="left"/>
      <w:pPr>
        <w:tabs>
          <w:tab w:val="num" w:pos="360"/>
        </w:tabs>
      </w:pPr>
    </w:lvl>
    <w:lvl w:ilvl="5" w:tplc="16A29EF8">
      <w:numFmt w:val="none"/>
      <w:lvlText w:val=""/>
      <w:lvlJc w:val="left"/>
      <w:pPr>
        <w:tabs>
          <w:tab w:val="num" w:pos="360"/>
        </w:tabs>
      </w:pPr>
    </w:lvl>
    <w:lvl w:ilvl="6" w:tplc="192625D2">
      <w:numFmt w:val="none"/>
      <w:lvlText w:val=""/>
      <w:lvlJc w:val="left"/>
      <w:pPr>
        <w:tabs>
          <w:tab w:val="num" w:pos="360"/>
        </w:tabs>
      </w:pPr>
    </w:lvl>
    <w:lvl w:ilvl="7" w:tplc="5E9E3202">
      <w:numFmt w:val="none"/>
      <w:lvlText w:val=""/>
      <w:lvlJc w:val="left"/>
      <w:pPr>
        <w:tabs>
          <w:tab w:val="num" w:pos="360"/>
        </w:tabs>
      </w:pPr>
    </w:lvl>
    <w:lvl w:ilvl="8" w:tplc="E42CFEA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C73280"/>
    <w:rsid w:val="00000044"/>
    <w:rsid w:val="00031C9F"/>
    <w:rsid w:val="00034ABF"/>
    <w:rsid w:val="000540E5"/>
    <w:rsid w:val="0007562A"/>
    <w:rsid w:val="00081181"/>
    <w:rsid w:val="00096208"/>
    <w:rsid w:val="000A0FDF"/>
    <w:rsid w:val="000B3E99"/>
    <w:rsid w:val="000C0215"/>
    <w:rsid w:val="000D7808"/>
    <w:rsid w:val="000E15CC"/>
    <w:rsid w:val="00103046"/>
    <w:rsid w:val="00174B8C"/>
    <w:rsid w:val="00187301"/>
    <w:rsid w:val="00187D33"/>
    <w:rsid w:val="001A72E9"/>
    <w:rsid w:val="001D5479"/>
    <w:rsid w:val="001D66E7"/>
    <w:rsid w:val="002449C8"/>
    <w:rsid w:val="00254743"/>
    <w:rsid w:val="00255D85"/>
    <w:rsid w:val="00265654"/>
    <w:rsid w:val="002750A7"/>
    <w:rsid w:val="00282ADE"/>
    <w:rsid w:val="002A7676"/>
    <w:rsid w:val="002E0915"/>
    <w:rsid w:val="003040C1"/>
    <w:rsid w:val="003041D3"/>
    <w:rsid w:val="00321E46"/>
    <w:rsid w:val="00337071"/>
    <w:rsid w:val="00337632"/>
    <w:rsid w:val="00352AA4"/>
    <w:rsid w:val="00353C8F"/>
    <w:rsid w:val="00363A71"/>
    <w:rsid w:val="003753F6"/>
    <w:rsid w:val="00387C7A"/>
    <w:rsid w:val="003A5A63"/>
    <w:rsid w:val="003A5AED"/>
    <w:rsid w:val="003C2AE0"/>
    <w:rsid w:val="003E3420"/>
    <w:rsid w:val="004032D7"/>
    <w:rsid w:val="00403FF4"/>
    <w:rsid w:val="00414FF5"/>
    <w:rsid w:val="00422625"/>
    <w:rsid w:val="00434AC3"/>
    <w:rsid w:val="00471F40"/>
    <w:rsid w:val="00483BD1"/>
    <w:rsid w:val="004D5323"/>
    <w:rsid w:val="0051094A"/>
    <w:rsid w:val="00534908"/>
    <w:rsid w:val="00562F17"/>
    <w:rsid w:val="00571372"/>
    <w:rsid w:val="005A0DA7"/>
    <w:rsid w:val="006174C4"/>
    <w:rsid w:val="00621C97"/>
    <w:rsid w:val="00653121"/>
    <w:rsid w:val="00654AC6"/>
    <w:rsid w:val="00667096"/>
    <w:rsid w:val="0073019A"/>
    <w:rsid w:val="00762072"/>
    <w:rsid w:val="00780645"/>
    <w:rsid w:val="007E2F60"/>
    <w:rsid w:val="007F5F37"/>
    <w:rsid w:val="00804FBF"/>
    <w:rsid w:val="008309B6"/>
    <w:rsid w:val="008326CA"/>
    <w:rsid w:val="008433C4"/>
    <w:rsid w:val="00855276"/>
    <w:rsid w:val="00883CDF"/>
    <w:rsid w:val="00887B2A"/>
    <w:rsid w:val="008A196C"/>
    <w:rsid w:val="008B3AF5"/>
    <w:rsid w:val="008C3ABD"/>
    <w:rsid w:val="008C7659"/>
    <w:rsid w:val="008D0DE7"/>
    <w:rsid w:val="008E72F4"/>
    <w:rsid w:val="008F4301"/>
    <w:rsid w:val="00906415"/>
    <w:rsid w:val="00980843"/>
    <w:rsid w:val="00982C4E"/>
    <w:rsid w:val="0098532F"/>
    <w:rsid w:val="009B1261"/>
    <w:rsid w:val="009E61DE"/>
    <w:rsid w:val="009F2017"/>
    <w:rsid w:val="00A02E68"/>
    <w:rsid w:val="00A14B30"/>
    <w:rsid w:val="00A41698"/>
    <w:rsid w:val="00A505C7"/>
    <w:rsid w:val="00A51A0F"/>
    <w:rsid w:val="00A84EA6"/>
    <w:rsid w:val="00A95EF8"/>
    <w:rsid w:val="00AC6092"/>
    <w:rsid w:val="00AE36CB"/>
    <w:rsid w:val="00B2532A"/>
    <w:rsid w:val="00B5282B"/>
    <w:rsid w:val="00BA742E"/>
    <w:rsid w:val="00BC3FD8"/>
    <w:rsid w:val="00BC5AD8"/>
    <w:rsid w:val="00BC7DA3"/>
    <w:rsid w:val="00BE007D"/>
    <w:rsid w:val="00C0173B"/>
    <w:rsid w:val="00C018F7"/>
    <w:rsid w:val="00C1267D"/>
    <w:rsid w:val="00C16BF6"/>
    <w:rsid w:val="00C228F9"/>
    <w:rsid w:val="00C24B7A"/>
    <w:rsid w:val="00C329F6"/>
    <w:rsid w:val="00C73280"/>
    <w:rsid w:val="00CC2103"/>
    <w:rsid w:val="00CC40BE"/>
    <w:rsid w:val="00CD0575"/>
    <w:rsid w:val="00CD3A60"/>
    <w:rsid w:val="00CD7B53"/>
    <w:rsid w:val="00CF0C83"/>
    <w:rsid w:val="00CF1C72"/>
    <w:rsid w:val="00CF5312"/>
    <w:rsid w:val="00D01FA4"/>
    <w:rsid w:val="00D0414E"/>
    <w:rsid w:val="00D04FBA"/>
    <w:rsid w:val="00D71A72"/>
    <w:rsid w:val="00D74B4B"/>
    <w:rsid w:val="00D75381"/>
    <w:rsid w:val="00D83F86"/>
    <w:rsid w:val="00DC21C6"/>
    <w:rsid w:val="00DC3095"/>
    <w:rsid w:val="00DD3C60"/>
    <w:rsid w:val="00DD4EDD"/>
    <w:rsid w:val="00DF1853"/>
    <w:rsid w:val="00DF5B4D"/>
    <w:rsid w:val="00E30A94"/>
    <w:rsid w:val="00E33E96"/>
    <w:rsid w:val="00E42569"/>
    <w:rsid w:val="00E5297F"/>
    <w:rsid w:val="00E54CDA"/>
    <w:rsid w:val="00E74B6A"/>
    <w:rsid w:val="00E821EE"/>
    <w:rsid w:val="00E86659"/>
    <w:rsid w:val="00EB1937"/>
    <w:rsid w:val="00EC2A11"/>
    <w:rsid w:val="00EC5C52"/>
    <w:rsid w:val="00F30610"/>
    <w:rsid w:val="00F6662B"/>
    <w:rsid w:val="00F91D46"/>
    <w:rsid w:val="00FA76D9"/>
    <w:rsid w:val="00FC3B6F"/>
    <w:rsid w:val="00FD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5AD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5323"/>
    <w:pPr>
      <w:ind w:left="708"/>
    </w:pPr>
  </w:style>
  <w:style w:type="table" w:styleId="a5">
    <w:name w:val="Table Grid"/>
    <w:basedOn w:val="a1"/>
    <w:rsid w:val="00BC3F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29DDD-43AC-40FA-94A0-AB77A905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1486</Words>
  <Characters>10985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сервисных услуг</vt:lpstr>
    </vt:vector>
  </TitlesOfParts>
  <Company>ЗАО"ХАТТ"</Company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сервисных услуг</dc:title>
  <dc:creator>Холодова Н.Ф.</dc:creator>
  <cp:lastModifiedBy>Бухгалтер</cp:lastModifiedBy>
  <cp:revision>2</cp:revision>
  <cp:lastPrinted>2024-11-13T00:27:00Z</cp:lastPrinted>
  <dcterms:created xsi:type="dcterms:W3CDTF">2024-11-19T23:35:00Z</dcterms:created>
  <dcterms:modified xsi:type="dcterms:W3CDTF">2024-11-19T23:35:00Z</dcterms:modified>
</cp:coreProperties>
</file>